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346"/>
      </w:tblGrid>
      <w:tr w:rsidR="00627D75" w:rsidRPr="007B09E4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7B09E4" w:rsidRDefault="002715B4" w:rsidP="002715B4">
            <w:pPr>
              <w:pStyle w:val="Nzev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7B09E4">
              <w:rPr>
                <w:rFonts w:ascii="Arial" w:hAnsi="Arial" w:cs="Arial"/>
                <w:sz w:val="20"/>
                <w:szCs w:val="20"/>
                <w:lang w:val="cs-CZ"/>
              </w:rPr>
              <w:t>Technické podmínky</w:t>
            </w:r>
          </w:p>
        </w:tc>
      </w:tr>
    </w:tbl>
    <w:p w:rsidR="0034703B" w:rsidRPr="007B09E4" w:rsidRDefault="0034703B" w:rsidP="007E6FEB">
      <w:pPr>
        <w:tabs>
          <w:tab w:val="left" w:pos="993"/>
        </w:tabs>
        <w:spacing w:before="240" w:after="12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5E65B7" w:rsidRPr="007B09E4" w:rsidRDefault="005E65B7" w:rsidP="005E65B7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AE7DDA" w:rsidRDefault="00BC22CB" w:rsidP="00AE7DDA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III/3853 Blažejovice – most ev. č. 3853-4</w:t>
      </w:r>
    </w:p>
    <w:p w:rsidR="008224DE" w:rsidRPr="007B09E4" w:rsidRDefault="008224DE" w:rsidP="00AE7DDA">
      <w:pPr>
        <w:jc w:val="both"/>
        <w:rPr>
          <w:rFonts w:ascii="Arial" w:hAnsi="Arial" w:cs="Arial"/>
          <w:sz w:val="20"/>
          <w:szCs w:val="20"/>
        </w:rPr>
      </w:pPr>
    </w:p>
    <w:p w:rsidR="008224DE" w:rsidRPr="008224DE" w:rsidRDefault="008224DE" w:rsidP="008224DE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8224DE">
        <w:rPr>
          <w:rFonts w:ascii="Arial" w:eastAsia="Times New Roman" w:hAnsi="Arial" w:cs="Arial"/>
          <w:bCs/>
          <w:sz w:val="20"/>
          <w:szCs w:val="20"/>
          <w:lang w:eastAsia="cs-CZ"/>
        </w:rPr>
        <w:t>Předmětem plnění je:</w:t>
      </w:r>
    </w:p>
    <w:p w:rsidR="008224DE" w:rsidRPr="008224DE" w:rsidRDefault="008224DE" w:rsidP="008224DE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8224DE">
        <w:rPr>
          <w:rFonts w:ascii="Arial" w:hAnsi="Arial" w:cs="Arial"/>
          <w:bCs/>
          <w:sz w:val="20"/>
          <w:szCs w:val="20"/>
        </w:rPr>
        <w:t xml:space="preserve">Geodetické zaměření předmětného území (výškopisné a polohopisné zaměření) v potřebném rozsahu rekonstrukce mostu </w:t>
      </w:r>
    </w:p>
    <w:p w:rsidR="008224DE" w:rsidRPr="008224DE" w:rsidRDefault="008224DE" w:rsidP="008224DE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8224DE">
        <w:rPr>
          <w:rFonts w:ascii="Arial" w:hAnsi="Arial" w:cs="Arial"/>
          <w:bCs/>
          <w:sz w:val="20"/>
          <w:szCs w:val="20"/>
        </w:rPr>
        <w:t xml:space="preserve">Vypracování inženýrsko-geologického průzkumu mostu včetně návrhu technického řešení </w:t>
      </w:r>
    </w:p>
    <w:p w:rsidR="008224DE" w:rsidRPr="008224DE" w:rsidRDefault="008224DE" w:rsidP="008224DE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8224DE">
        <w:rPr>
          <w:rFonts w:ascii="Arial" w:hAnsi="Arial" w:cs="Arial"/>
          <w:bCs/>
          <w:sz w:val="20"/>
          <w:szCs w:val="20"/>
        </w:rPr>
        <w:t>Vypracování projektové dokumentace ve stupni pro vydání společného územního a stavebního povolení (DPZ)</w:t>
      </w:r>
    </w:p>
    <w:p w:rsidR="008224DE" w:rsidRPr="008224DE" w:rsidRDefault="008224DE" w:rsidP="008224DE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8224DE">
        <w:rPr>
          <w:rFonts w:ascii="Arial" w:hAnsi="Arial" w:cs="Arial"/>
          <w:bCs/>
          <w:sz w:val="20"/>
          <w:szCs w:val="20"/>
        </w:rPr>
        <w:t>Zpracování geometrického plánu pro zapsání věcného břemene Povodí Moravy</w:t>
      </w:r>
    </w:p>
    <w:p w:rsidR="008224DE" w:rsidRPr="008224DE" w:rsidRDefault="008224DE" w:rsidP="008224DE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8224DE">
        <w:rPr>
          <w:rFonts w:ascii="Arial" w:hAnsi="Arial" w:cs="Arial"/>
          <w:bCs/>
          <w:sz w:val="20"/>
          <w:szCs w:val="20"/>
        </w:rPr>
        <w:t>Zajištění všech povolení potřebných k vlastní realizaci kompletních stavebních prací a zajištění kladných vyjádření a stanovisek všech dotčených orgánů pro podání řádných žádostí o vydání stavebního povolení k příslušnému stavebnímu úřadu</w:t>
      </w:r>
    </w:p>
    <w:p w:rsidR="008224DE" w:rsidRPr="008224DE" w:rsidRDefault="008224DE" w:rsidP="008224DE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8224DE">
        <w:rPr>
          <w:rFonts w:ascii="Arial" w:hAnsi="Arial" w:cs="Arial"/>
          <w:bCs/>
          <w:sz w:val="20"/>
          <w:szCs w:val="20"/>
        </w:rPr>
        <w:t>Zajištění společného územního a stavebního povolení (PZ)</w:t>
      </w:r>
    </w:p>
    <w:p w:rsidR="008224DE" w:rsidRPr="008224DE" w:rsidRDefault="008224DE" w:rsidP="008224DE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8224DE">
        <w:rPr>
          <w:rFonts w:ascii="Arial" w:hAnsi="Arial" w:cs="Arial"/>
          <w:bCs/>
          <w:sz w:val="20"/>
          <w:szCs w:val="20"/>
        </w:rPr>
        <w:t>Vypracování projektové dokumentace pro provádění stavby (PDPS) včetně oceněného a neoceněného soupisu prací</w:t>
      </w:r>
    </w:p>
    <w:p w:rsidR="008224DE" w:rsidRPr="008224DE" w:rsidRDefault="008224DE" w:rsidP="008224DE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8224DE">
        <w:rPr>
          <w:rFonts w:ascii="Arial" w:hAnsi="Arial" w:cs="Arial"/>
          <w:bCs/>
          <w:sz w:val="20"/>
          <w:szCs w:val="20"/>
        </w:rPr>
        <w:t>Výkon autorského dozoru při realizaci stavby</w:t>
      </w:r>
    </w:p>
    <w:p w:rsidR="008224DE" w:rsidRPr="008224DE" w:rsidRDefault="008224DE" w:rsidP="008224DE">
      <w:pPr>
        <w:spacing w:after="120" w:line="240" w:lineRule="auto"/>
        <w:ind w:firstLine="360"/>
        <w:jc w:val="both"/>
        <w:rPr>
          <w:rFonts w:ascii="Arial" w:hAnsi="Arial" w:cs="Arial"/>
          <w:sz w:val="20"/>
          <w:szCs w:val="20"/>
        </w:rPr>
      </w:pPr>
    </w:p>
    <w:p w:rsidR="008224DE" w:rsidRPr="008224DE" w:rsidRDefault="008224DE" w:rsidP="008224DE">
      <w:pPr>
        <w:spacing w:after="120" w:line="24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>Předmětem projekčních prací je projektová dokumentace nového mostu a nezbytné úpravy vozovky silnice III/3853 těsně před obcí Blažejovice, okres Žďár nad Sázavou, kraj Vysočina.</w:t>
      </w:r>
    </w:p>
    <w:p w:rsidR="008224DE" w:rsidRPr="008224DE" w:rsidRDefault="008224DE" w:rsidP="008224DE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 xml:space="preserve">      Stávající most ev. č. 3853-4 se nachází v km 3,503 provozního staničení a převádí silnici III/3853 přes říčku Nedvědičku. Most je jednopolový. </w:t>
      </w:r>
    </w:p>
    <w:p w:rsidR="008224DE" w:rsidRPr="008224DE" w:rsidRDefault="008224DE" w:rsidP="008224DE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 xml:space="preserve">     Základy mostu jsou nepřístupné, pravděpodobně plošné.</w:t>
      </w:r>
    </w:p>
    <w:p w:rsidR="008224DE" w:rsidRPr="008224DE" w:rsidRDefault="008224DE" w:rsidP="008224DE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 xml:space="preserve">     Mostní opěry a křídla jsou z monolitického betonu, mostní křídla jsou rovnoběžná. Povrchové úpravy jsou provedeny vápenocementovou omítkou. Na povrchu mostních opěr a pohledových plochách křídel jsou vodorovné trhliny, výkvěty a vápenné výluhy. </w:t>
      </w:r>
    </w:p>
    <w:p w:rsidR="008224DE" w:rsidRPr="008224DE" w:rsidRDefault="008224DE" w:rsidP="008224DE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 xml:space="preserve">     Nosnou konstrukci tvoří monolitická železobetonová deska, na podhledu nosné konstrukce jsou viditelné stopy promáčení, výluhy, výkvěty, krápníky. Na spodním povrchu nosné konstrukce jsou odpadlé krycí vrstvy s obnaženou a korodující ocelovou výztuží. Dochází k degradaci betonu NK až do hloubky 60 mm v blízkosti opěr. Viditelný průhyb NK a stále dochází ke zhoršení.</w:t>
      </w:r>
    </w:p>
    <w:p w:rsidR="008224DE" w:rsidRPr="008224DE" w:rsidRDefault="008224DE" w:rsidP="008224DE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 xml:space="preserve">     Vozovka na mostě je převrstvena, římsy mají nezatěsněné dilatace, dochází k degradaci betonu. Konstrukce zábradlí na obou stranách mostu nevyhovuje z hlediska výšky.</w:t>
      </w:r>
    </w:p>
    <w:p w:rsidR="008224DE" w:rsidRPr="008224DE" w:rsidRDefault="008224DE" w:rsidP="008224DE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 xml:space="preserve">     Investor na základě velmi špatného stavu mostu se rozhodl, že nebude provádět diagnosti</w:t>
      </w:r>
      <w:r>
        <w:rPr>
          <w:rFonts w:ascii="Arial" w:hAnsi="Arial" w:cs="Arial"/>
          <w:sz w:val="20"/>
          <w:szCs w:val="20"/>
        </w:rPr>
        <w:t>c</w:t>
      </w:r>
      <w:r w:rsidRPr="008224DE">
        <w:rPr>
          <w:rFonts w:ascii="Arial" w:hAnsi="Arial" w:cs="Arial"/>
          <w:sz w:val="20"/>
          <w:szCs w:val="20"/>
        </w:rPr>
        <w:t>ký průzkum mostu a rozhodl se rovnou pro variantu nového mostu.</w:t>
      </w:r>
    </w:p>
    <w:p w:rsidR="008224DE" w:rsidRPr="008224DE" w:rsidRDefault="008224DE" w:rsidP="008224DE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 xml:space="preserve">Stav spodní stavby mostu se jeví jako </w:t>
      </w:r>
      <w:r w:rsidRPr="008224DE">
        <w:rPr>
          <w:rFonts w:ascii="Arial" w:hAnsi="Arial" w:cs="Arial"/>
          <w:b/>
          <w:sz w:val="20"/>
          <w:szCs w:val="20"/>
        </w:rPr>
        <w:t>dobrý – stupeň III.</w:t>
      </w:r>
    </w:p>
    <w:p w:rsidR="008224DE" w:rsidRPr="008224DE" w:rsidRDefault="008224DE" w:rsidP="008224DE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 xml:space="preserve">Stav nosné konstrukce mostu je </w:t>
      </w:r>
      <w:r w:rsidRPr="008224DE">
        <w:rPr>
          <w:rFonts w:ascii="Arial" w:hAnsi="Arial" w:cs="Arial"/>
          <w:b/>
          <w:sz w:val="20"/>
          <w:szCs w:val="20"/>
        </w:rPr>
        <w:t>velmi špatný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8224DE">
        <w:rPr>
          <w:rFonts w:ascii="Arial" w:hAnsi="Arial" w:cs="Arial"/>
          <w:b/>
          <w:sz w:val="20"/>
          <w:szCs w:val="20"/>
        </w:rPr>
        <w:t>– stupeň VI.</w:t>
      </w:r>
    </w:p>
    <w:p w:rsidR="008224DE" w:rsidRPr="008224DE" w:rsidRDefault="008224DE" w:rsidP="008224DE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>Zadavatel předpokládá, že stavební realizace bude probíhat za uzavřeného silničního provozu. Předpokládaná doba realizace stavebních prací – rok 2027.</w:t>
      </w:r>
    </w:p>
    <w:p w:rsidR="008224DE" w:rsidRPr="008224DE" w:rsidRDefault="008224DE" w:rsidP="008224DE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 xml:space="preserve">PD bude řešena jako stavební objekt – </w:t>
      </w:r>
      <w:r w:rsidRPr="008224DE">
        <w:rPr>
          <w:rFonts w:ascii="Arial" w:hAnsi="Arial" w:cs="Arial"/>
          <w:i/>
          <w:sz w:val="20"/>
          <w:szCs w:val="20"/>
        </w:rPr>
        <w:t xml:space="preserve">„III/3853 Blažejovice - most ev. č. 3853-4“. </w:t>
      </w:r>
      <w:r w:rsidRPr="008224DE">
        <w:rPr>
          <w:rFonts w:ascii="Arial" w:hAnsi="Arial" w:cs="Arial"/>
          <w:sz w:val="20"/>
          <w:szCs w:val="20"/>
        </w:rPr>
        <w:t xml:space="preserve">Plánovaný objekt se bude týkat pozemků parc. </w:t>
      </w:r>
      <w:proofErr w:type="gramStart"/>
      <w:r w:rsidRPr="008224DE">
        <w:rPr>
          <w:rFonts w:ascii="Arial" w:hAnsi="Arial" w:cs="Arial"/>
          <w:sz w:val="20"/>
          <w:szCs w:val="20"/>
        </w:rPr>
        <w:t>č.</w:t>
      </w:r>
      <w:proofErr w:type="gramEnd"/>
      <w:r w:rsidRPr="008224DE">
        <w:rPr>
          <w:rFonts w:ascii="Arial" w:hAnsi="Arial" w:cs="Arial"/>
          <w:sz w:val="20"/>
          <w:szCs w:val="20"/>
        </w:rPr>
        <w:t xml:space="preserve"> 288/1 a 31/29 – vlastník Povodí Moravy, parc. č. 31/31 - vlastník obec Rozsochy, parc. č. 282/1 - vlastník Kraj Vysočina, parc. č. 31/3, 31/4 a 15/1 - soukr.vlastník v k.</w:t>
      </w:r>
      <w:r>
        <w:rPr>
          <w:rFonts w:ascii="Arial" w:hAnsi="Arial" w:cs="Arial"/>
          <w:sz w:val="20"/>
          <w:szCs w:val="20"/>
        </w:rPr>
        <w:t xml:space="preserve"> </w:t>
      </w:r>
      <w:r w:rsidRPr="008224DE">
        <w:rPr>
          <w:rFonts w:ascii="Arial" w:hAnsi="Arial" w:cs="Arial"/>
          <w:sz w:val="20"/>
          <w:szCs w:val="20"/>
        </w:rPr>
        <w:t>ú. Blažejovice u Rozsoch.</w:t>
      </w:r>
    </w:p>
    <w:p w:rsidR="008224DE" w:rsidRPr="008224DE" w:rsidRDefault="008224DE" w:rsidP="008224DE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>Projektové dokumentace v jednotlivých stupních budou vypracovány v rozsahu daném platnými předpisy v době zpracování a předání dokončeného předmětu plnění.</w:t>
      </w:r>
    </w:p>
    <w:p w:rsidR="008224DE" w:rsidRDefault="008224DE" w:rsidP="008224DE">
      <w:pPr>
        <w:rPr>
          <w:rFonts w:ascii="Arial" w:hAnsi="Arial" w:cs="Arial"/>
          <w:b/>
          <w:sz w:val="20"/>
          <w:szCs w:val="20"/>
          <w:u w:val="single"/>
        </w:rPr>
      </w:pPr>
    </w:p>
    <w:p w:rsidR="008224DE" w:rsidRPr="008224DE" w:rsidRDefault="008224DE" w:rsidP="008224DE">
      <w:pPr>
        <w:rPr>
          <w:rFonts w:ascii="Arial" w:hAnsi="Arial" w:cs="Arial"/>
          <w:b/>
          <w:sz w:val="20"/>
          <w:szCs w:val="20"/>
          <w:u w:val="single"/>
        </w:rPr>
      </w:pPr>
    </w:p>
    <w:p w:rsidR="008224DE" w:rsidRPr="008224DE" w:rsidRDefault="008224DE" w:rsidP="008224DE">
      <w:pPr>
        <w:rPr>
          <w:rFonts w:ascii="Arial" w:hAnsi="Arial" w:cs="Arial"/>
          <w:b/>
          <w:sz w:val="20"/>
          <w:szCs w:val="20"/>
          <w:u w:val="single"/>
        </w:rPr>
      </w:pPr>
      <w:r w:rsidRPr="008224DE">
        <w:rPr>
          <w:rFonts w:ascii="Arial" w:hAnsi="Arial" w:cs="Arial"/>
          <w:b/>
          <w:sz w:val="20"/>
          <w:szCs w:val="20"/>
          <w:u w:val="single"/>
        </w:rPr>
        <w:lastRenderedPageBreak/>
        <w:t>Technické podmínky</w:t>
      </w:r>
    </w:p>
    <w:p w:rsidR="008224DE" w:rsidRPr="008224DE" w:rsidRDefault="008224DE" w:rsidP="008224DE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224DE">
        <w:rPr>
          <w:rFonts w:ascii="Arial" w:hAnsi="Arial" w:cs="Arial"/>
          <w:b/>
          <w:sz w:val="20"/>
          <w:szCs w:val="20"/>
        </w:rPr>
        <w:t>Vypracování dokumentace pro povolení záměru v souladu s § 157 odst. (2) Stavebního zákona 283/2021</w:t>
      </w:r>
    </w:p>
    <w:p w:rsidR="008224DE" w:rsidRPr="008224DE" w:rsidRDefault="008224DE" w:rsidP="008224DE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 xml:space="preserve">Rozsah a obsah dokumentace je stanoven Směrnicí pro dokumentaci staveb pozemních komunikací, schválené Ministerstvem dopravy, Odborem pozemních komunikací, č. j. MD-45948/2025-940/2, v srpnu 2025, s účinností od 15. 8. 2025, se současným zrušením Směrnice pro dokumentaci staveb PK schválené Ministerstvem dopravy, Odborem liniových staveb a silničního správního úřadu č.j. MD-23142ú2022-930ú2, ze dne 12. 7. 2022, s výjimkou kapitol souvisejících s aplikací přechodných ustanovení zákona č. 283/2021 Sb., jejichž účinnost končí ke dni 30. 6. 2027, Zákonem č. 283/2021 Sb. - Stavební zákon nahrazeno, Zákonem č. 284/2021 Sb. - Zákon, kterým se mění některé zákony v souvislosti s přijetím stavebního zákona, Zákonem č. 195/2022 Sb., kterým se mění zákon č. 283/2021 Sb. - stavební zákon,  Zákonem č. 152/2023 Sb., kterým se mění zákon č. 283/2021 Sb., stavební zákon, ve znění zákona č. 195/2022 Sb., a některé další související zákony. </w:t>
      </w:r>
      <w:r w:rsidRPr="008224DE">
        <w:rPr>
          <w:rFonts w:ascii="Arial" w:eastAsia="Times New Roman" w:hAnsi="Arial" w:cs="Arial"/>
          <w:sz w:val="20"/>
          <w:szCs w:val="20"/>
          <w:lang w:eastAsia="cs-CZ"/>
        </w:rPr>
        <w:t>Novou vyhláškou č. 227/2024 Sb. - o rozsahu a obsahu projektové dokumentace staveb dopravní infrastruktury.</w:t>
      </w:r>
      <w:r w:rsidRPr="008224DE">
        <w:rPr>
          <w:rFonts w:ascii="Arial" w:hAnsi="Arial" w:cs="Arial"/>
          <w:sz w:val="20"/>
          <w:szCs w:val="20"/>
        </w:rPr>
        <w:t xml:space="preserve"> Vyhláškou č. 405/2017 Sb. Vyhláškou č. 169/2016 Sb., o stanovení rozsahu dokumentace veřejné zakázky na stavební práce a soupisu stavebních prací, dodávek a služeb s výkazem výměr. Zákon č. 541/2020 Sb. - Zákon o odpadech. TP 210 Užití recyklovaných staveních demoličních materiálů do pozemních komunikací schválené Ministerstvem dopravy, Odborem liniových staveb a silničního správního úřadu pod č. j. MD-43101/2023-930/2 ze dne 19. 12. 2023 s účinností od 1. 1. 2024 z 12/2023 a Technické kvalitativní podmínky staveb pozemních komunikací, Kap</w:t>
      </w:r>
      <w:r>
        <w:rPr>
          <w:rFonts w:ascii="Arial" w:hAnsi="Arial" w:cs="Arial"/>
          <w:sz w:val="20"/>
          <w:szCs w:val="20"/>
        </w:rPr>
        <w:t xml:space="preserve">itola 1 Všeobecně, Změna č. 2, </w:t>
      </w:r>
      <w:r w:rsidRPr="008224DE">
        <w:rPr>
          <w:rFonts w:ascii="Arial" w:hAnsi="Arial" w:cs="Arial"/>
          <w:sz w:val="20"/>
          <w:szCs w:val="20"/>
        </w:rPr>
        <w:t>schváleno Ministerstvem dopravy, Odborem pozemních komunikací pod č. j. MD-45948/2025-940/3 v srpnu 2025 s účinností od 15. 8. 2025, Zákon č. 318/2025 Sb.</w:t>
      </w:r>
      <w:r>
        <w:rPr>
          <w:rFonts w:ascii="Arial" w:hAnsi="Arial" w:cs="Arial"/>
          <w:sz w:val="20"/>
          <w:szCs w:val="20"/>
        </w:rPr>
        <w:t xml:space="preserve"> </w:t>
      </w:r>
      <w:r w:rsidRPr="008224DE">
        <w:rPr>
          <w:rFonts w:ascii="Arial" w:hAnsi="Arial" w:cs="Arial"/>
          <w:sz w:val="20"/>
          <w:szCs w:val="20"/>
        </w:rPr>
        <w:t>Zákon</w:t>
      </w:r>
      <w:r>
        <w:rPr>
          <w:rFonts w:ascii="Arial" w:hAnsi="Arial" w:cs="Arial"/>
          <w:sz w:val="20"/>
          <w:szCs w:val="20"/>
        </w:rPr>
        <w:t>a</w:t>
      </w:r>
      <w:r w:rsidRPr="008224DE">
        <w:rPr>
          <w:rFonts w:ascii="Arial" w:hAnsi="Arial" w:cs="Arial"/>
          <w:sz w:val="20"/>
          <w:szCs w:val="20"/>
        </w:rPr>
        <w:t xml:space="preserve">, kterým se mění 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a další související zákony, Nařízení vlády č. 319/2025 </w:t>
      </w:r>
      <w:proofErr w:type="gramStart"/>
      <w:r w:rsidRPr="008224DE">
        <w:rPr>
          <w:rFonts w:ascii="Arial" w:hAnsi="Arial" w:cs="Arial"/>
          <w:sz w:val="20"/>
          <w:szCs w:val="20"/>
        </w:rPr>
        <w:t>Sb.Nařízení</w:t>
      </w:r>
      <w:proofErr w:type="gramEnd"/>
      <w:r w:rsidRPr="008224DE">
        <w:rPr>
          <w:rFonts w:ascii="Arial" w:hAnsi="Arial" w:cs="Arial"/>
          <w:sz w:val="20"/>
          <w:szCs w:val="20"/>
        </w:rPr>
        <w:t xml:space="preserve"> vlády, kterým se mění nařízení vlády č. 591/2006 Sb., o bližších minimálních požadavcích na bezpečnost a ochranu zdraví při práci na staveništích, ve znění nařízení vlády č. 136/2016 Sb.,vše v platném znění a bude obsahovat :</w:t>
      </w:r>
    </w:p>
    <w:p w:rsidR="008224DE" w:rsidRPr="008224DE" w:rsidRDefault="008224DE" w:rsidP="008224DE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>Vlastní návrh technického řešení rekonstrukce mostu bude proveden na základě IGP. Návrh bude projednaný na vstupním výrobním výboru. Součástí dokumentace bude řešení případných přeložek inženýrských sítí a úprava konstrukce silnice v daném rozsahu.</w:t>
      </w:r>
    </w:p>
    <w:p w:rsidR="008224DE" w:rsidRPr="008224DE" w:rsidRDefault="008224DE" w:rsidP="008224DE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 xml:space="preserve">Zpracování Geometrického plánu, jeho projednání a vklad na příslušný Katastrální úřad pro zapsání věcného břemene (služebnosti) u případného trvalého záboru mostu na pozemku, se kterým hospodaří Povodí Moravy, s. p., pro možnost následného majetkoprávního vypořádání zadavatelem </w:t>
      </w:r>
    </w:p>
    <w:p w:rsidR="008224DE" w:rsidRPr="008224DE" w:rsidRDefault="008224DE" w:rsidP="008224DE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>Geodetické zaměření předmětného území (výškopisné a polohopisné zaměření) v potřebném rozsahu rekonstrukce mostu</w:t>
      </w:r>
    </w:p>
    <w:p w:rsidR="008224DE" w:rsidRPr="008224DE" w:rsidRDefault="008224DE" w:rsidP="008224DE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>Podrobný inženýrskogeologický, geotechnický a hydrogeologický průzkum daného území (pokud bude pro zpracování PD a vydání příslušných stanovisek a povolení nutné)</w:t>
      </w:r>
    </w:p>
    <w:p w:rsidR="008224DE" w:rsidRPr="008224DE" w:rsidRDefault="008224DE" w:rsidP="008224DE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>Zákres stavby do aktuální katastrální mapy</w:t>
      </w:r>
    </w:p>
    <w:p w:rsidR="008224DE" w:rsidRPr="008224DE" w:rsidRDefault="008224DE" w:rsidP="008224DE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>Vytyčovací výkres stavby</w:t>
      </w:r>
    </w:p>
    <w:p w:rsidR="008224DE" w:rsidRPr="008224DE" w:rsidRDefault="008224DE" w:rsidP="008224DE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>Situace v měřítku min. 1:500</w:t>
      </w:r>
    </w:p>
    <w:p w:rsidR="008224DE" w:rsidRPr="008224DE" w:rsidRDefault="008224DE" w:rsidP="008224DE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>Zásady organizace výstavby</w:t>
      </w:r>
    </w:p>
    <w:p w:rsidR="008224DE" w:rsidRPr="008224DE" w:rsidRDefault="008224DE" w:rsidP="008224DE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>-      Definitivní dopravní značení včetně příslušných projednání</w:t>
      </w:r>
    </w:p>
    <w:p w:rsidR="008224DE" w:rsidRPr="008224DE" w:rsidRDefault="008224DE" w:rsidP="008224DE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>Statický výpočet, hydrotechnický výpočet</w:t>
      </w:r>
    </w:p>
    <w:p w:rsidR="008224DE" w:rsidRPr="008224DE" w:rsidRDefault="008224DE" w:rsidP="008224DE">
      <w:pPr>
        <w:pStyle w:val="Odstavecseseznamem"/>
        <w:numPr>
          <w:ilvl w:val="0"/>
          <w:numId w:val="21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>Návrh kácení stromů včetně vyznačení v situaci, dendrologický průzkum (pokud bude pro zpracování PD a vydání příslušných stanovisek a povolení nutné), zajištění povolení ke kácení stromů je věcí zadavatele. V případě, že příslušný správní orgán povolí kácení dřevin dle PD, je nutné zjistit, zda se v dutinách stromů nenachází zvláště chráněné druhy živočichů – zejména netopýři, sovy či dřevokazní brouci (v tomto případě bude nutno zhotovitelem PD zažádat o výjimku z ochrany zvláště chráněných druhů na odboru životního prostředí Krajského úřadu Kraje Vysočina).</w:t>
      </w:r>
    </w:p>
    <w:p w:rsidR="008224DE" w:rsidRPr="008224DE" w:rsidRDefault="008224DE" w:rsidP="008224DE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>Záborový elaborát s tabulkou dotčených pozemků pro dočasný a trvalý zábor a zákres do katastrální mapy včetně sousedních pozemků.</w:t>
      </w:r>
    </w:p>
    <w:p w:rsidR="008224DE" w:rsidRPr="008224DE" w:rsidRDefault="008224DE" w:rsidP="008224DE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0"/>
        <w:ind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>Zajištění souhlasu s vynětím pozemků trvale dotčených stavbou silnice ze ZPF a PUPFL včetně zpracování Pedologického průzkumu</w:t>
      </w:r>
    </w:p>
    <w:p w:rsidR="008224DE" w:rsidRPr="008224DE" w:rsidRDefault="008224DE" w:rsidP="008224DE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0"/>
        <w:ind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>Zajištění biologického průzkumu v případě zjištění chráněných živočichů</w:t>
      </w:r>
    </w:p>
    <w:p w:rsidR="008224DE" w:rsidRPr="008224DE" w:rsidRDefault="008224DE" w:rsidP="008224DE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0"/>
        <w:ind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lastRenderedPageBreak/>
        <w:t>Zajištění souhlasu s dočasným vynětím pozemků dočasného záboru ze ZPF</w:t>
      </w:r>
    </w:p>
    <w:p w:rsidR="008224DE" w:rsidRPr="008224DE" w:rsidRDefault="008224DE" w:rsidP="008224DE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0"/>
        <w:ind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>Součinnost zhotovitele při jednáních s vlastníky dotčených pozemků</w:t>
      </w:r>
    </w:p>
    <w:p w:rsidR="008224DE" w:rsidRPr="008224DE" w:rsidRDefault="008224DE" w:rsidP="008224DE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>Odhad stavebních nákladů</w:t>
      </w:r>
    </w:p>
    <w:p w:rsidR="008224DE" w:rsidRPr="008224DE" w:rsidRDefault="008224DE" w:rsidP="008224DE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>-      Prověření průběhu inženýrských sítí, přeložky inženýrských sítí</w:t>
      </w:r>
    </w:p>
    <w:p w:rsidR="008224DE" w:rsidRPr="008224DE" w:rsidRDefault="008224DE" w:rsidP="008224DE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 xml:space="preserve">-      Vyřešení nakládání s odpady dle nového Zákona č. 541/2020 Sb. dle nové Vyhlášky č. </w:t>
      </w:r>
    </w:p>
    <w:p w:rsidR="008224DE" w:rsidRPr="008224DE" w:rsidRDefault="008224DE" w:rsidP="008224DE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 xml:space="preserve">       283/2023 Sb. - Vyhláška o stanovení podmínek, při jejichž splnění jsou znovuzískaná </w:t>
      </w:r>
    </w:p>
    <w:p w:rsidR="008224DE" w:rsidRPr="008224DE" w:rsidRDefault="008224DE" w:rsidP="008224DE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 xml:space="preserve">       asfaltová směs a znovuzískaný penetrační makadam vedlejším produktem nebo </w:t>
      </w:r>
    </w:p>
    <w:p w:rsidR="008224DE" w:rsidRPr="008224DE" w:rsidRDefault="008224DE" w:rsidP="008224DE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 xml:space="preserve">       přestávají být odpadem</w:t>
      </w:r>
    </w:p>
    <w:p w:rsidR="008224DE" w:rsidRPr="008224DE" w:rsidRDefault="008224DE" w:rsidP="008224DE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>-     Projektant se zavazuje prostřednictvím zadavatele stavby k předání veškerých podkladů a informací určenému koordinátorovi BOZP, kterým je fyzická nebo právnická osoba určená zadavatelem stavby k provádění stanovených činností při přípravě stavby pro jeho činnost, zejména pro zpracování plánu bezpečnosti a ochrany zdraví při práci na staveništi (dále jen „plán“), včetně informace o fyzických osobách, které se mohou s jeho vědomím zdržovat na staveništi, poskytovat mu potřebnou součinnost  po celou dobu přípravy stavby v souladu s odst. (4) § 14 Zákona č. 309/2006 Sb. - 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 a v souladu se Zákonem č. 318/2025 Sb.Zákon, kterým se mění 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 Nařízení vlády č. 319/2025 Sb., Nařízením vlády, kterým se mění nařízení vlády č. 591/2006 Sb., o bližších minimálních požadavcích na bezpečnost a ochranu zdraví při práci na staveništích, ve znění nařízení vlády č. 136/2016 Sb., a další související zákony.</w:t>
      </w:r>
    </w:p>
    <w:p w:rsidR="008224DE" w:rsidRPr="008224DE" w:rsidRDefault="008224DE" w:rsidP="008224DE">
      <w:pPr>
        <w:pStyle w:val="Odstavecseseznamem"/>
        <w:numPr>
          <w:ilvl w:val="0"/>
          <w:numId w:val="3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>Dopravně inženýrská opatření (DIO) po dobu provádění stavebních prací, návrh objízdných tras, vč. příslušných projednání. Svislé dopravní značení pro dopravní opatření (zřízení a odstranění) bude navrženo dle TP 66 pro provizorní dopravní značení a bude projednáno s Policií ČR a doloženo souhlasným stanoviskem</w:t>
      </w:r>
    </w:p>
    <w:p w:rsidR="008224DE" w:rsidRPr="008224DE" w:rsidRDefault="008224DE" w:rsidP="008224DE">
      <w:pPr>
        <w:pStyle w:val="Odstavecseseznamem"/>
        <w:numPr>
          <w:ilvl w:val="0"/>
          <w:numId w:val="3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 xml:space="preserve">Zajištění projednání, potřebných kladných vyjádření a souhlasných stanovisek všech </w:t>
      </w:r>
    </w:p>
    <w:p w:rsidR="008224DE" w:rsidRPr="008224DE" w:rsidRDefault="008224DE" w:rsidP="008224DE">
      <w:pPr>
        <w:pStyle w:val="Odstavecseseznamem"/>
        <w:overflowPunct w:val="0"/>
        <w:autoSpaceDE w:val="0"/>
        <w:autoSpaceDN w:val="0"/>
        <w:adjustRightInd w:val="0"/>
        <w:spacing w:after="0"/>
        <w:ind w:left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 xml:space="preserve">orgánů státní správy a samosprávy, organizací a správců dotčených inženýrských sítí pro </w:t>
      </w:r>
    </w:p>
    <w:p w:rsidR="008224DE" w:rsidRPr="008224DE" w:rsidRDefault="008224DE" w:rsidP="008224DE">
      <w:pPr>
        <w:pStyle w:val="Odstavecseseznamem"/>
        <w:overflowPunct w:val="0"/>
        <w:autoSpaceDE w:val="0"/>
        <w:autoSpaceDN w:val="0"/>
        <w:adjustRightInd w:val="0"/>
        <w:spacing w:after="0"/>
        <w:ind w:left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 xml:space="preserve">vydání stavebního záměru, vč. případného následného zapracování změn do projektové </w:t>
      </w:r>
    </w:p>
    <w:p w:rsidR="008224DE" w:rsidRPr="008224DE" w:rsidRDefault="008224DE" w:rsidP="008224DE">
      <w:pPr>
        <w:pStyle w:val="Odstavecseseznamem"/>
        <w:overflowPunct w:val="0"/>
        <w:autoSpaceDE w:val="0"/>
        <w:autoSpaceDN w:val="0"/>
        <w:adjustRightInd w:val="0"/>
        <w:spacing w:after="0"/>
        <w:ind w:left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>dokumentace</w:t>
      </w:r>
    </w:p>
    <w:p w:rsidR="008224DE" w:rsidRPr="008224DE" w:rsidRDefault="008224DE" w:rsidP="008224DE">
      <w:pPr>
        <w:numPr>
          <w:ilvl w:val="0"/>
          <w:numId w:val="32"/>
        </w:numPr>
        <w:spacing w:after="12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224DE">
        <w:rPr>
          <w:rFonts w:ascii="Arial" w:eastAsia="Times New Roman" w:hAnsi="Arial" w:cs="Arial"/>
          <w:sz w:val="20"/>
          <w:szCs w:val="20"/>
          <w:lang w:eastAsia="cs-CZ"/>
        </w:rPr>
        <w:t xml:space="preserve">Podání žádosti o povolení stavebního záměru, zajištění vydání PZ včetně potřebné inženýrské činnosti (např. dořešení změn PD v průběhu SŘ), získání doložky nabytí právní moci PZ </w:t>
      </w:r>
    </w:p>
    <w:p w:rsidR="008224DE" w:rsidRPr="008224DE" w:rsidRDefault="008224DE" w:rsidP="008224DE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>Majetkoprávní příprava, včetně zajištění příslušných smluv není součástí předmětu plnění a bude realizována zadavatelem. Zhotovitel zajistí pouze souhlasy dotčených vlastníků pozemků na situační výkres stavby v souladu s §184, odst.2, písm.c) a §187 zákona 283/2021 Sb, Stavební zákon, v platném znění, s účinností od 1. 1. 2024. Zhotovitel je však dále povinen spolupracovat se zadavatelem při jednání s vlastníky, tj. písemně informovat vlastníky dotčených pozemků o záměru realizovat stavbu, odpovídat na případné otázky vlastníků dotčených pozemků týkajících se technických záležitostí stavby a svolat výrobní výbor za účasti vlastníků dotčených pozemků, zástupců zadavatele a zástupců obcí,  v jejímž katastru se bude záměr realizovat.</w:t>
      </w:r>
    </w:p>
    <w:p w:rsidR="008224DE" w:rsidRPr="008224DE" w:rsidRDefault="008224DE" w:rsidP="008224DE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>Dokumentace bude projednána na výrobních výborech (minimálně 2x) za účasti všech orgánů, organizací a vlastníků pozemků, dotčených touto stavbou. Před dokončením a odevzdáním každého stupně projektové dokumentace (tj. DPZ a PDPS) budou svolány tzv. technicko-dokumentační komise (TDK) za účasti všech orgánů, organizací a vlastníků pozemků, dotčených touto stavbou. Zadavateli bude zhotovitelem v dostatečném předstihu   (7 dní) zaslána projektová dokumentace jako podklad pro TDK. Výrobní výbory a TDK svolává a zápis vyhotovuje zhotovitel projektové dokumentace.</w:t>
      </w:r>
    </w:p>
    <w:p w:rsidR="008224DE" w:rsidRPr="008224DE" w:rsidRDefault="008224DE" w:rsidP="008224DE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>Po definitivním odsouhlasení zadavatelem bude následně projektová dokumentace ve stupni pro vydání stavebního povolení (DPZ) a projektová dokumentace pro provedení stavby (PDPS) předána zadavateli v tištěné podobě a na CD (v plném rozsahu tištěné podoby) v následujícím počtu:</w:t>
      </w:r>
    </w:p>
    <w:p w:rsidR="008224DE" w:rsidRPr="008224DE" w:rsidRDefault="008224DE" w:rsidP="008224DE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lastRenderedPageBreak/>
        <w:t xml:space="preserve">DPZ - 2x v tištěné podobě, vč. dokladové části ve všech paré, 1x v digitální v otevřeném  formátu *.dwg a *.doc(x) *.xls(x) a v uzavřeném formátu *.pdf </w:t>
      </w:r>
    </w:p>
    <w:p w:rsidR="008224DE" w:rsidRPr="008224DE" w:rsidRDefault="008224DE" w:rsidP="008224DE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>Geodetické zaměření bude předáno v digitální podobě na CD ve formátu *.dwg, resp. *.dgn, případně bude odevzdána vytyčovací síť stavby a vytyčovací body ve formátu *.doc, nebo *.xls(x).</w:t>
      </w:r>
    </w:p>
    <w:p w:rsidR="008224DE" w:rsidRDefault="008224DE" w:rsidP="008224DE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8224DE" w:rsidRPr="008224DE" w:rsidRDefault="008224DE" w:rsidP="008224DE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224DE">
        <w:rPr>
          <w:rFonts w:ascii="Arial" w:hAnsi="Arial" w:cs="Arial"/>
          <w:b/>
          <w:sz w:val="20"/>
          <w:szCs w:val="20"/>
        </w:rPr>
        <w:t>Vypracování dokumentace pro provádění stavby</w:t>
      </w:r>
    </w:p>
    <w:p w:rsidR="008224DE" w:rsidRPr="008224DE" w:rsidRDefault="008224DE" w:rsidP="008224DE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 xml:space="preserve">Rozsah a obsah dokumentace je stanoven Směrnicí pro dokumentaci staveb pozemních komunikací, schválené Ministerstvem dopravy, Odborem pozemních komunikací, č. j. MD-45948/2025-940/2, v srpnu 2025, s účinností od 15. 8. 2025, se současným zrušením Směrnice pro dokumentaci staveb PK schválené Ministerstvem dopravy, Odborem liniových staveb a silničního správního úřadu č.j. MD-23142ú2022-930ú2, ze dne 12. 7. 2022, s výjimkou kapitol souvisejících s aplikací přechodných ustanovení zákona č. 283/2021 Sb., jejichž účinnost končí ke dni 30. 6. 2027, Zákonem č. 283/2021 Sb. - Stavební zákon nahrazeno, Zákonem č. 284/2021 Sb. - Zákon, kterým se mění některé zákony v souvislosti s přijetím stavebního zákona, Zákonem č. 195/2022 Sb., kterým se mění zákon č. 283/2021 Sb. - stavební zákon,  Zákonem č. 152/2023 Sb., kterým se mění zákon č. 283/2021 Sb., stavební zákon, ve znění zákona č. 195/2022 Sb., a některé další související zákony. </w:t>
      </w:r>
      <w:r w:rsidRPr="008224DE">
        <w:rPr>
          <w:rFonts w:ascii="Arial" w:eastAsia="Times New Roman" w:hAnsi="Arial" w:cs="Arial"/>
          <w:sz w:val="20"/>
          <w:szCs w:val="20"/>
          <w:lang w:eastAsia="cs-CZ"/>
        </w:rPr>
        <w:t>Novou vyhláškou č. 227/2024 Sb. - o rozsahu a obsahu projektové dokumentace staveb dopravní infrastruktury.</w:t>
      </w:r>
      <w:r w:rsidRPr="008224DE">
        <w:rPr>
          <w:rFonts w:ascii="Arial" w:hAnsi="Arial" w:cs="Arial"/>
          <w:sz w:val="20"/>
          <w:szCs w:val="20"/>
        </w:rPr>
        <w:t xml:space="preserve"> Vyhláškou č. 405/2017 Sb. Vyhláškou č. 169/2016 Sb., o stanovení rozsahu dokumentace veřejné zakázky na stavební práce a soupisu stavebních prací, dodávek a služeb s výkazem výměr. Zákon č. 541/2020 Sb. - Zákon o odpadech. TP 210 Užití recyklovaných staveních demoličních materiálů do pozemních komunikací schválené Ministerstvem dopravy, Odborem liniových staveb a silničního správního úřadu pod č. j. MD-43101/2023-930/2 ze dne 19. 12. 2023 s účinností od 1. 1. 2024 z 12/2023 a Technické kvalitativní podmínky staveb pozemních komunikací, Kapitola 1 Všeobecně, Změna </w:t>
      </w:r>
      <w:proofErr w:type="gramStart"/>
      <w:r w:rsidRPr="008224DE">
        <w:rPr>
          <w:rFonts w:ascii="Arial" w:hAnsi="Arial" w:cs="Arial"/>
          <w:sz w:val="20"/>
          <w:szCs w:val="20"/>
        </w:rPr>
        <w:t xml:space="preserve">č. 2, </w:t>
      </w:r>
      <w:bookmarkStart w:id="0" w:name="_GoBack"/>
      <w:bookmarkEnd w:id="0"/>
      <w:r w:rsidRPr="008224DE">
        <w:rPr>
          <w:rFonts w:ascii="Arial" w:hAnsi="Arial" w:cs="Arial"/>
          <w:sz w:val="20"/>
          <w:szCs w:val="20"/>
        </w:rPr>
        <w:t xml:space="preserve"> schváleno</w:t>
      </w:r>
      <w:proofErr w:type="gramEnd"/>
      <w:r w:rsidRPr="008224DE">
        <w:rPr>
          <w:rFonts w:ascii="Arial" w:hAnsi="Arial" w:cs="Arial"/>
          <w:sz w:val="20"/>
          <w:szCs w:val="20"/>
        </w:rPr>
        <w:t xml:space="preserve"> Ministerstvem dopravy, Odborem pozemních komunikací pod č. j. MD-45948/2025-940/3 v srpnu 2025 s účinností od 15. 8. 2025, Zákon č. 318/2025 Sb.</w:t>
      </w:r>
      <w:r>
        <w:rPr>
          <w:rFonts w:ascii="Arial" w:hAnsi="Arial" w:cs="Arial"/>
          <w:sz w:val="20"/>
          <w:szCs w:val="20"/>
        </w:rPr>
        <w:t xml:space="preserve"> </w:t>
      </w:r>
      <w:r w:rsidRPr="008224DE">
        <w:rPr>
          <w:rFonts w:ascii="Arial" w:hAnsi="Arial" w:cs="Arial"/>
          <w:sz w:val="20"/>
          <w:szCs w:val="20"/>
        </w:rPr>
        <w:t>Zákon</w:t>
      </w:r>
      <w:r>
        <w:rPr>
          <w:rFonts w:ascii="Arial" w:hAnsi="Arial" w:cs="Arial"/>
          <w:sz w:val="20"/>
          <w:szCs w:val="20"/>
        </w:rPr>
        <w:t>a</w:t>
      </w:r>
      <w:r w:rsidRPr="008224DE">
        <w:rPr>
          <w:rFonts w:ascii="Arial" w:hAnsi="Arial" w:cs="Arial"/>
          <w:sz w:val="20"/>
          <w:szCs w:val="20"/>
        </w:rPr>
        <w:t>, kterým se mění 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a další související zákony, Nařízení vlády č. 319/2025 Sb.</w:t>
      </w:r>
      <w:r>
        <w:rPr>
          <w:rFonts w:ascii="Arial" w:hAnsi="Arial" w:cs="Arial"/>
          <w:sz w:val="20"/>
          <w:szCs w:val="20"/>
        </w:rPr>
        <w:t xml:space="preserve"> </w:t>
      </w:r>
      <w:r w:rsidRPr="008224DE">
        <w:rPr>
          <w:rFonts w:ascii="Arial" w:hAnsi="Arial" w:cs="Arial"/>
          <w:sz w:val="20"/>
          <w:szCs w:val="20"/>
        </w:rPr>
        <w:t>Nařízení vlády, kterým se mění nařízení vlády č. 591/2006 Sb., o bližších minimálních požadavcích na bezpečnost a ochranu zdraví při práci na staveništích, ve znění nařízení vlády č. 136/2016 Sb.,vše v platném znění a bude obsahovat :</w:t>
      </w:r>
    </w:p>
    <w:p w:rsidR="008224DE" w:rsidRPr="008224DE" w:rsidRDefault="008224DE" w:rsidP="008224DE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8224DE">
        <w:rPr>
          <w:rFonts w:ascii="Arial" w:eastAsia="Times New Roman" w:hAnsi="Arial" w:cs="Arial"/>
          <w:sz w:val="20"/>
          <w:szCs w:val="20"/>
          <w:lang w:eastAsia="cs-CZ"/>
        </w:rPr>
        <w:t>Návrh rekonstrukce stávajícího mostu v souladu se zpracovanou DPZ.</w:t>
      </w:r>
      <w:r w:rsidRPr="008224DE">
        <w:rPr>
          <w:rFonts w:ascii="Arial" w:hAnsi="Arial" w:cs="Arial"/>
          <w:sz w:val="20"/>
          <w:szCs w:val="20"/>
        </w:rPr>
        <w:t xml:space="preserve"> </w:t>
      </w:r>
      <w:r w:rsidRPr="008224DE">
        <w:rPr>
          <w:rFonts w:ascii="Arial" w:eastAsia="Times New Roman" w:hAnsi="Arial" w:cs="Arial"/>
          <w:sz w:val="20"/>
          <w:szCs w:val="20"/>
          <w:lang w:eastAsia="cs-CZ"/>
        </w:rPr>
        <w:t>Součástí dokumentace bude řešení případných přeložek inženýrských sítí a úprava konstrukce silnice v daném rozsahu.</w:t>
      </w:r>
    </w:p>
    <w:p w:rsidR="008224DE" w:rsidRPr="008224DE" w:rsidRDefault="008224DE" w:rsidP="008224DE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>Vytyčovací výkres stavby</w:t>
      </w:r>
    </w:p>
    <w:p w:rsidR="008224DE" w:rsidRPr="008224DE" w:rsidRDefault="008224DE" w:rsidP="008224DE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>Definitivní dopravní značení včetně příslušných projednání</w:t>
      </w:r>
    </w:p>
    <w:p w:rsidR="008224DE" w:rsidRPr="008224DE" w:rsidRDefault="008224DE" w:rsidP="008224DE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>Katastrální a koordinační situace</w:t>
      </w:r>
    </w:p>
    <w:p w:rsidR="008224DE" w:rsidRPr="008224DE" w:rsidRDefault="008224DE" w:rsidP="008224DE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>Zásady organizace výstavby</w:t>
      </w:r>
    </w:p>
    <w:p w:rsidR="008224DE" w:rsidRPr="008224DE" w:rsidRDefault="008224DE" w:rsidP="008224DE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8224DE">
        <w:rPr>
          <w:rFonts w:ascii="Arial" w:eastAsia="Times New Roman" w:hAnsi="Arial" w:cs="Arial"/>
          <w:sz w:val="20"/>
          <w:szCs w:val="20"/>
          <w:lang w:eastAsia="cs-CZ"/>
        </w:rPr>
        <w:t xml:space="preserve">-   </w:t>
      </w:r>
      <w:r w:rsidRPr="008224DE">
        <w:rPr>
          <w:rFonts w:ascii="Arial" w:hAnsi="Arial" w:cs="Arial"/>
          <w:sz w:val="20"/>
          <w:szCs w:val="20"/>
        </w:rPr>
        <w:t xml:space="preserve">   Výkaz výměr s bilancí zemních prací</w:t>
      </w:r>
      <w:r w:rsidRPr="008224DE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8224DE">
        <w:rPr>
          <w:rFonts w:ascii="Arial" w:hAnsi="Arial" w:cs="Arial"/>
          <w:sz w:val="20"/>
          <w:szCs w:val="20"/>
        </w:rPr>
        <w:t xml:space="preserve"> </w:t>
      </w:r>
    </w:p>
    <w:p w:rsidR="008224DE" w:rsidRPr="008224DE" w:rsidRDefault="008224DE" w:rsidP="008224DE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 xml:space="preserve">-      Dopravně inženýrská opatření (DIO) po dobu provádění stavebních prací, návrh </w:t>
      </w:r>
    </w:p>
    <w:p w:rsidR="008224DE" w:rsidRPr="008224DE" w:rsidRDefault="008224DE" w:rsidP="008224DE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 xml:space="preserve">       objízdných tras, svislé dopravní značení pro dopravní opatření (zřízení a odstranění) bude </w:t>
      </w:r>
    </w:p>
    <w:p w:rsidR="008224DE" w:rsidRPr="008224DE" w:rsidRDefault="008224DE" w:rsidP="008224DE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 xml:space="preserve">       navrženo dle TP 66 pro provizorní dopravní značení</w:t>
      </w:r>
    </w:p>
    <w:p w:rsidR="008224DE" w:rsidRPr="008224DE" w:rsidRDefault="008224DE" w:rsidP="008224DE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>-      Havarijní a povodňový plán</w:t>
      </w:r>
    </w:p>
    <w:p w:rsidR="008224DE" w:rsidRPr="008224DE" w:rsidRDefault="008224DE" w:rsidP="008224DE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 xml:space="preserve">-      Neoceněný soupis prací, oceněný soupis prací (kontrolní rozpočet pro potřeby </w:t>
      </w:r>
    </w:p>
    <w:p w:rsidR="008224DE" w:rsidRPr="008224DE" w:rsidRDefault="008224DE" w:rsidP="008224DE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 xml:space="preserve">       zadavatele), soupis prací bude zpracován v rozpočtovém programu Aspe (v oborovém </w:t>
      </w:r>
    </w:p>
    <w:p w:rsidR="008224DE" w:rsidRPr="008224DE" w:rsidRDefault="008224DE" w:rsidP="008224DE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 xml:space="preserve">       třídníku stavebních konstrukcí OTSKP) v souladu s vyhláškou č. 405/2017 Sb., kterou se </w:t>
      </w:r>
    </w:p>
    <w:p w:rsidR="008224DE" w:rsidRPr="008224DE" w:rsidRDefault="008224DE" w:rsidP="008224DE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 xml:space="preserve">       mění vyhláška č. 499/2006 Sb., o dokumentaci staveb a s Vyhláškou č. 169/2016 Sb., o </w:t>
      </w:r>
    </w:p>
    <w:p w:rsidR="008224DE" w:rsidRPr="008224DE" w:rsidRDefault="008224DE" w:rsidP="008224DE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 xml:space="preserve">       stanovení rozsahu dokumentace veřejné zakázky na stavební práce a soupisu stavebních </w:t>
      </w:r>
    </w:p>
    <w:p w:rsidR="008224DE" w:rsidRPr="008224DE" w:rsidRDefault="008224DE" w:rsidP="008224DE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 xml:space="preserve">       prací, dodávek a služeb s výkazem výměr.</w:t>
      </w:r>
    </w:p>
    <w:p w:rsidR="008224DE" w:rsidRPr="008224DE" w:rsidRDefault="008224DE" w:rsidP="008224DE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8224DE" w:rsidRPr="008224DE" w:rsidRDefault="008224DE" w:rsidP="008224DE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>Dokumentace bude projednána na výrobních výborech (minimálně 2x) a TDK za účasti všech orgánů, organizací a vlastníků pozemků, dotčených touto stavbou. Jednání svolává a zápis vyhotovuje zhotovitel projektové dokumentace.</w:t>
      </w:r>
    </w:p>
    <w:p w:rsidR="008224DE" w:rsidRPr="008224DE" w:rsidRDefault="008224DE" w:rsidP="008224DE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lastRenderedPageBreak/>
        <w:t>Po definitivním odsouhlasení objednatelem bude následně PDPS předána objednateli v tištěné podobě a na CD (v plném rozsahu tištěné podoby) v následujícím počtu:</w:t>
      </w:r>
    </w:p>
    <w:p w:rsidR="008224DE" w:rsidRPr="008224DE" w:rsidRDefault="008224DE" w:rsidP="008224DE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 xml:space="preserve">PDPS - 3x v tištěné podobě, 1x v digitální ve formátu *.dwg a *.pdf </w:t>
      </w:r>
    </w:p>
    <w:p w:rsidR="008224DE" w:rsidRPr="008224DE" w:rsidRDefault="008224DE" w:rsidP="008224DE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>Oceněný soupis prací – 1x v digitální ve formátu *.xls(x), *.pdf a *.xml (exportní soubor z Aspe v datovém předpisu XC4)</w:t>
      </w:r>
    </w:p>
    <w:p w:rsidR="008224DE" w:rsidRPr="008224DE" w:rsidRDefault="008224DE" w:rsidP="008224DE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>Neoceněný soupis prací – 1x v digitální ve formátu *.xls(x), *.pdf a *.xml (exportní soubor z Aspe v datovém předpisu XC4)</w:t>
      </w:r>
    </w:p>
    <w:p w:rsidR="008224DE" w:rsidRPr="008224DE" w:rsidRDefault="008224DE" w:rsidP="008224DE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Tahoma" w:hAnsi="Tahoma" w:cs="Tahoma"/>
          <w:sz w:val="20"/>
          <w:szCs w:val="20"/>
        </w:rPr>
        <w:t>⁕</w:t>
      </w:r>
      <w:r w:rsidRPr="008224DE">
        <w:rPr>
          <w:rFonts w:ascii="Arial" w:hAnsi="Arial" w:cs="Arial"/>
          <w:sz w:val="20"/>
          <w:szCs w:val="20"/>
        </w:rPr>
        <w:t>Datový předpis XC4 „je otevřený elektronický formát ve struktuře XML, který splňuje veškeré požadavky Vyhlášky č.169/2016 Sb. ze dne 12. května 2016. Volně dostupný Datový předpis XC4 umožňuje transfery dat a jejich zpracování různými softwarovými produkty pro sestavení soupisu prací, pro sestavení nabídkové ceny a veškerou komunikaci v průběhu realizace.“</w:t>
      </w:r>
    </w:p>
    <w:p w:rsidR="008224DE" w:rsidRPr="008224DE" w:rsidRDefault="008224DE" w:rsidP="008224DE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 xml:space="preserve">Digitální podoba projektové dokumentace bude předána na nosiči CD v plném rozsahu tištěné podoby. </w:t>
      </w:r>
    </w:p>
    <w:p w:rsidR="008224DE" w:rsidRPr="008224DE" w:rsidRDefault="008224DE" w:rsidP="008224DE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 xml:space="preserve">Při převzetí této dokumentace bude disk zkontrolován na odkazu </w:t>
      </w:r>
      <w:hyperlink r:id="rId8" w:history="1">
        <w:r w:rsidRPr="008224DE">
          <w:rPr>
            <w:rStyle w:val="Hypertextovodkaz"/>
            <w:rFonts w:ascii="Arial" w:hAnsi="Arial" w:cs="Arial"/>
            <w:sz w:val="20"/>
            <w:szCs w:val="20"/>
          </w:rPr>
          <w:t>Datový předpis XC4</w:t>
        </w:r>
      </w:hyperlink>
      <w:r w:rsidRPr="008224DE">
        <w:rPr>
          <w:rStyle w:val="Hypertextovodkaz"/>
          <w:rFonts w:ascii="Arial" w:hAnsi="Arial" w:cs="Arial"/>
          <w:sz w:val="20"/>
          <w:szCs w:val="20"/>
        </w:rPr>
        <w:t xml:space="preserve"> : výsledek kontroly musí být vždy „</w:t>
      </w:r>
      <w:r w:rsidRPr="008224DE">
        <w:rPr>
          <w:rFonts w:ascii="Arial" w:hAnsi="Arial" w:cs="Arial"/>
          <w:sz w:val="20"/>
          <w:szCs w:val="20"/>
          <w:u w:val="single"/>
        </w:rPr>
        <w:t>Soubor odpovídá schématu XC4 – SP</w:t>
      </w:r>
      <w:r w:rsidRPr="008224DE">
        <w:rPr>
          <w:rFonts w:ascii="Arial" w:hAnsi="Arial" w:cs="Arial"/>
          <w:sz w:val="20"/>
          <w:szCs w:val="20"/>
        </w:rPr>
        <w:t xml:space="preserve">“. </w:t>
      </w:r>
    </w:p>
    <w:p w:rsidR="008224DE" w:rsidRDefault="008224DE" w:rsidP="008224DE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8224DE" w:rsidRPr="008224DE" w:rsidRDefault="008224DE" w:rsidP="008224DE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8224DE">
        <w:rPr>
          <w:rFonts w:ascii="Arial" w:hAnsi="Arial" w:cs="Arial"/>
          <w:b/>
          <w:sz w:val="20"/>
          <w:szCs w:val="20"/>
        </w:rPr>
        <w:t>Zajištění vydání stavebního záměru</w:t>
      </w:r>
    </w:p>
    <w:p w:rsidR="008224DE" w:rsidRPr="008224DE" w:rsidRDefault="008224DE" w:rsidP="008224DE">
      <w:pPr>
        <w:tabs>
          <w:tab w:val="num" w:pos="-1560"/>
        </w:tabs>
        <w:jc w:val="both"/>
        <w:rPr>
          <w:rFonts w:ascii="Arial" w:hAnsi="Arial" w:cs="Arial"/>
          <w:bCs/>
          <w:sz w:val="20"/>
          <w:szCs w:val="20"/>
        </w:rPr>
      </w:pPr>
      <w:r w:rsidRPr="008224DE">
        <w:rPr>
          <w:rFonts w:ascii="Arial" w:hAnsi="Arial" w:cs="Arial"/>
          <w:bCs/>
          <w:sz w:val="20"/>
          <w:szCs w:val="20"/>
        </w:rPr>
        <w:t>Zpracování potřebných žádostí o vydání rozhodnutí povolení stavebního záměru včetně všech požadovaných příloh, vyjádření a stanovisek a podání řádných žádostí k příslušným stavebním úřadům dle jednotlivých stavebních objektů a příslušnosti k úřadu, který stavební objekty povoluje. Zapracování případných požadovaných změn do DPZ.</w:t>
      </w:r>
    </w:p>
    <w:p w:rsidR="008224DE" w:rsidRPr="008224DE" w:rsidRDefault="008224DE" w:rsidP="008224DE">
      <w:pPr>
        <w:tabs>
          <w:tab w:val="num" w:pos="-1560"/>
        </w:tabs>
        <w:jc w:val="both"/>
        <w:rPr>
          <w:rFonts w:ascii="Arial" w:hAnsi="Arial" w:cs="Arial"/>
          <w:bCs/>
          <w:sz w:val="20"/>
          <w:szCs w:val="20"/>
        </w:rPr>
      </w:pPr>
      <w:r w:rsidRPr="008224DE">
        <w:rPr>
          <w:rFonts w:ascii="Arial" w:hAnsi="Arial" w:cs="Arial"/>
          <w:bCs/>
          <w:sz w:val="20"/>
          <w:szCs w:val="20"/>
        </w:rPr>
        <w:t>Před podáním žádostí na příslušné stavební úřady, je zhotovitel povinen odsouhlasit si tyto žádosti včetně všech příloh se zástupci zadavatele.</w:t>
      </w:r>
    </w:p>
    <w:p w:rsidR="008224DE" w:rsidRPr="008224DE" w:rsidRDefault="008224DE" w:rsidP="008224DE">
      <w:pPr>
        <w:tabs>
          <w:tab w:val="num" w:pos="-1560"/>
        </w:tabs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8224DE">
        <w:rPr>
          <w:rFonts w:ascii="Arial" w:hAnsi="Arial" w:cs="Arial"/>
          <w:bCs/>
          <w:sz w:val="20"/>
          <w:szCs w:val="20"/>
        </w:rPr>
        <w:t xml:space="preserve">Pravomocná povolení budou předány zadavateli: </w:t>
      </w:r>
    </w:p>
    <w:p w:rsidR="008224DE" w:rsidRPr="008224DE" w:rsidRDefault="008224DE" w:rsidP="008224DE">
      <w:pPr>
        <w:numPr>
          <w:ilvl w:val="0"/>
          <w:numId w:val="23"/>
        </w:numPr>
        <w:tabs>
          <w:tab w:val="clear" w:pos="36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>1x originál každého povolení záměru (PZ) v písemné nebo elektronické podobě s vyznačením nabytí právní moci + projektová dokumentace pro povolení záměru (DPZ) ověřená stavebním úřadem.</w:t>
      </w:r>
    </w:p>
    <w:p w:rsidR="008224DE" w:rsidRDefault="008224DE" w:rsidP="008224DE">
      <w:pPr>
        <w:overflowPunct w:val="0"/>
        <w:autoSpaceDE w:val="0"/>
        <w:autoSpaceDN w:val="0"/>
        <w:adjustRightInd w:val="0"/>
        <w:spacing w:after="0"/>
        <w:ind w:left="567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8224DE" w:rsidRPr="008224DE" w:rsidRDefault="008224DE" w:rsidP="008224DE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8224DE">
        <w:rPr>
          <w:rFonts w:ascii="Arial" w:hAnsi="Arial" w:cs="Arial"/>
          <w:b/>
          <w:sz w:val="20"/>
          <w:szCs w:val="20"/>
        </w:rPr>
        <w:t>Výkon dozoru projektanta</w:t>
      </w:r>
    </w:p>
    <w:p w:rsidR="008224DE" w:rsidRPr="008224DE" w:rsidRDefault="008224DE" w:rsidP="008224DE">
      <w:pPr>
        <w:pStyle w:val="Zkladntextodsazen21"/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8224DE">
        <w:rPr>
          <w:rFonts w:ascii="Arial" w:hAnsi="Arial" w:cs="Arial"/>
          <w:sz w:val="20"/>
        </w:rPr>
        <w:t xml:space="preserve">Výkonem dozoru projektanta (DP) se rozumí uskutečnění činností předpokládaných obecně závaznými právními předpisy a vyžadovaných objektivní stavebně-technickou situací, jakožto součinnost autora při realizaci stavby podle zpracovaného projektu. V rámci výkonu DP je zhotovitel povinen zejména provádět pravidelnou kontrolu postupu realizace podle zpracovaného projektu, podávat vysvětlení a pokyny pro realizaci stavby. V případě potřeby provést přepracování nebo doplnění projektové dokumentace. </w:t>
      </w:r>
    </w:p>
    <w:p w:rsidR="008224DE" w:rsidRPr="008224DE" w:rsidRDefault="008224DE" w:rsidP="008224DE">
      <w:pPr>
        <w:pStyle w:val="Zkladntextodsazen21"/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8224DE">
        <w:rPr>
          <w:rFonts w:ascii="Arial" w:hAnsi="Arial" w:cs="Arial"/>
          <w:sz w:val="20"/>
        </w:rPr>
        <w:t>Zhotovitel je povinen při plnění DP poskytnout svoji součinnost vždy bezodkladně poté, kdy bude k tomu zadavatelem vyzván nebo poté, kdy takovou potřebu sám zjistí.</w:t>
      </w:r>
    </w:p>
    <w:p w:rsidR="008224DE" w:rsidRPr="008224DE" w:rsidRDefault="008224DE" w:rsidP="008224DE">
      <w:pPr>
        <w:pStyle w:val="Zkladntextodsazen21"/>
        <w:spacing w:line="276" w:lineRule="auto"/>
        <w:ind w:left="0" w:firstLine="0"/>
        <w:rPr>
          <w:rFonts w:ascii="Arial" w:hAnsi="Arial" w:cs="Arial"/>
          <w:sz w:val="20"/>
        </w:rPr>
      </w:pPr>
      <w:r w:rsidRPr="008224DE">
        <w:rPr>
          <w:rFonts w:ascii="Arial" w:hAnsi="Arial" w:cs="Arial"/>
          <w:sz w:val="20"/>
        </w:rPr>
        <w:t>Předmětem výkonu DP je především:</w:t>
      </w:r>
    </w:p>
    <w:p w:rsidR="008224DE" w:rsidRPr="008224DE" w:rsidRDefault="008224DE" w:rsidP="008224DE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>účastnit se předání staveniště dodavateli</w:t>
      </w:r>
    </w:p>
    <w:p w:rsidR="008224DE" w:rsidRPr="008224DE" w:rsidRDefault="008224DE" w:rsidP="008224DE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>dohled nad realizací díla</w:t>
      </w:r>
    </w:p>
    <w:p w:rsidR="008224DE" w:rsidRPr="008224DE" w:rsidRDefault="008224DE" w:rsidP="008224DE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>kontrola dodržování projektové dokumentace s přihlédnutím na podmínky určené povolením stavebního záměru, souhlasem stavebního úřadu, případně nařízením nezbytných stavebních úprav</w:t>
      </w:r>
    </w:p>
    <w:p w:rsidR="008224DE" w:rsidRPr="008224DE" w:rsidRDefault="008224DE" w:rsidP="008224DE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>posuzování postupu výstavby z technického hlediska a z hlediska časového plánu výstavby</w:t>
      </w:r>
    </w:p>
    <w:p w:rsidR="008224DE" w:rsidRPr="008224DE" w:rsidRDefault="008224DE" w:rsidP="008224DE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>sledování a kontrola technických a kvalitativních parametrů stavby</w:t>
      </w:r>
    </w:p>
    <w:p w:rsidR="008224DE" w:rsidRPr="008224DE" w:rsidRDefault="008224DE" w:rsidP="008224DE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>řešit drobné odchylky od projektu, které nebudou vyžadovat zpracování nového projektu případně jeho části nebo dodatku projektové dokumentace</w:t>
      </w:r>
    </w:p>
    <w:p w:rsidR="008224DE" w:rsidRPr="008224DE" w:rsidRDefault="008224DE" w:rsidP="008224DE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>posuzovat návrhy zadavatele stavby na změny a odchylky v částech projektů zpracovávaných v rámci realizační dokumentace z pohledu dodržení technicko-ekonomických parametrů, dodržení lhůt výstavby, případně dalších údajů a ukazatelů</w:t>
      </w:r>
    </w:p>
    <w:p w:rsidR="008224DE" w:rsidRPr="008224DE" w:rsidRDefault="008224DE" w:rsidP="008224DE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lastRenderedPageBreak/>
        <w:t>vyjádření k požadavkům na zvětšený rozsah stavebních prací a dodávek materiálu oproti projektové dokumentaci</w:t>
      </w:r>
    </w:p>
    <w:p w:rsidR="008224DE" w:rsidRPr="008224DE" w:rsidRDefault="008224DE" w:rsidP="008224DE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 xml:space="preserve">účast na kontrolních dnech stavby </w:t>
      </w:r>
    </w:p>
    <w:p w:rsidR="008224DE" w:rsidRPr="008224DE" w:rsidRDefault="008224DE" w:rsidP="008224DE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 xml:space="preserve">účast na přejímacím řízení stavby a jejích dílčích částech, případné kolaudaci stavby a řádně spolupracovat při těchto řízeních </w:t>
      </w:r>
    </w:p>
    <w:p w:rsidR="008224DE" w:rsidRPr="008224DE" w:rsidRDefault="008224DE" w:rsidP="008224DE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>provádění projekčních prací menšího rozsahu (doplňky a změny)</w:t>
      </w:r>
    </w:p>
    <w:p w:rsidR="008224DE" w:rsidRPr="008224DE" w:rsidRDefault="008224DE" w:rsidP="008224DE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>poskytovat technické konzultace potřebné pro plynulost výstavby</w:t>
      </w:r>
    </w:p>
    <w:p w:rsidR="008224DE" w:rsidRPr="008224DE" w:rsidRDefault="008224DE" w:rsidP="008224DE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>konzultovat a podávat upřesnění při vypracování realizační dokumentace</w:t>
      </w:r>
    </w:p>
    <w:p w:rsidR="008224DE" w:rsidRPr="008224DE" w:rsidRDefault="008224DE" w:rsidP="008224DE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>zapisovat své návštěvy, prohlídky a posouzení stavby ve stavebním deníku, kam bude také uvádět jím zjištěné nedostatky a navržená opatření, pokud není výše dohodnuto jinak</w:t>
      </w:r>
    </w:p>
    <w:p w:rsidR="008224DE" w:rsidRPr="008224DE" w:rsidRDefault="008224DE" w:rsidP="008224DE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hAnsi="Arial" w:cs="Arial"/>
          <w:iCs/>
          <w:sz w:val="20"/>
        </w:rPr>
      </w:pPr>
      <w:r w:rsidRPr="008224DE">
        <w:rPr>
          <w:rFonts w:ascii="Arial" w:hAnsi="Arial" w:cs="Arial"/>
          <w:iCs/>
          <w:sz w:val="20"/>
        </w:rPr>
        <w:t>Zjistí-li autor při výkonu dozoru projektanta nedodržení projektové dokumentace stavby, uvědomí bez zbytečného odkladu o této skutečnosti zadavatele a zhotovitele stavby. V odůvodněných případech uvede stručnou charakteristiku porušení dokumentace a tomu odpovídající důsledky.</w:t>
      </w:r>
    </w:p>
    <w:p w:rsidR="008224DE" w:rsidRDefault="008224DE" w:rsidP="008224DE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8224DE">
        <w:rPr>
          <w:rFonts w:ascii="Arial" w:hAnsi="Arial" w:cs="Arial"/>
          <w:sz w:val="20"/>
        </w:rPr>
        <w:t xml:space="preserve">Dozor projektanta bude vykonáván na vyžádání ze strany zadavatele. Předmět, termín a místo výkonu DP budou dohodnuty vždy individuálně při každé výzvě zadavatele. </w:t>
      </w:r>
    </w:p>
    <w:p w:rsidR="008224DE" w:rsidRPr="008224DE" w:rsidRDefault="008224DE" w:rsidP="008224DE">
      <w:pPr>
        <w:rPr>
          <w:rFonts w:ascii="Arial" w:hAnsi="Arial" w:cs="Arial"/>
          <w:b/>
          <w:sz w:val="20"/>
          <w:szCs w:val="20"/>
          <w:u w:val="single"/>
        </w:rPr>
      </w:pPr>
      <w:r w:rsidRPr="008224DE">
        <w:rPr>
          <w:rFonts w:ascii="Arial" w:hAnsi="Arial" w:cs="Arial"/>
          <w:b/>
          <w:sz w:val="20"/>
          <w:szCs w:val="20"/>
          <w:u w:val="single"/>
        </w:rPr>
        <w:t>Místo plnění/realizace</w:t>
      </w:r>
    </w:p>
    <w:p w:rsidR="008224DE" w:rsidRPr="008224DE" w:rsidRDefault="008224DE" w:rsidP="008224DE">
      <w:pPr>
        <w:rPr>
          <w:rFonts w:ascii="Arial" w:hAnsi="Arial" w:cs="Arial"/>
          <w:b/>
          <w:sz w:val="20"/>
          <w:szCs w:val="20"/>
          <w:u w:val="single"/>
        </w:rPr>
      </w:pPr>
      <w:r w:rsidRPr="008224DE">
        <w:rPr>
          <w:rFonts w:ascii="Arial" w:hAnsi="Arial" w:cs="Arial"/>
          <w:sz w:val="20"/>
          <w:szCs w:val="20"/>
        </w:rPr>
        <w:t>Místo stavby – Kraj Vysočina, okres Žďár nad Sázavou,  obec Blažejovice</w:t>
      </w:r>
    </w:p>
    <w:p w:rsidR="008224DE" w:rsidRPr="008224DE" w:rsidRDefault="008224DE" w:rsidP="008224DE">
      <w:pPr>
        <w:rPr>
          <w:rFonts w:ascii="Arial" w:hAnsi="Arial" w:cs="Arial"/>
          <w:b/>
          <w:sz w:val="20"/>
          <w:szCs w:val="20"/>
          <w:u w:val="single"/>
        </w:rPr>
      </w:pPr>
      <w:r w:rsidRPr="008224DE">
        <w:rPr>
          <w:rFonts w:ascii="Arial" w:hAnsi="Arial" w:cs="Arial"/>
          <w:b/>
          <w:sz w:val="20"/>
          <w:szCs w:val="20"/>
          <w:u w:val="single"/>
        </w:rPr>
        <w:t>Veřejný provoz</w:t>
      </w:r>
    </w:p>
    <w:p w:rsidR="008224DE" w:rsidRPr="008224DE" w:rsidRDefault="008224DE" w:rsidP="008224DE">
      <w:pPr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>Zadavatel předpokládá, že projektovaná rekonstrukce bude probíhat za úplné uzavírky silničního provozu.</w:t>
      </w:r>
    </w:p>
    <w:p w:rsidR="008224DE" w:rsidRPr="008224DE" w:rsidRDefault="008224DE" w:rsidP="008224DE">
      <w:pPr>
        <w:rPr>
          <w:rFonts w:ascii="Arial" w:hAnsi="Arial" w:cs="Arial"/>
          <w:b/>
          <w:sz w:val="20"/>
          <w:szCs w:val="20"/>
          <w:u w:val="single"/>
        </w:rPr>
      </w:pPr>
      <w:r w:rsidRPr="008224DE">
        <w:rPr>
          <w:rFonts w:ascii="Arial" w:hAnsi="Arial" w:cs="Arial"/>
          <w:b/>
          <w:sz w:val="20"/>
          <w:szCs w:val="20"/>
          <w:u w:val="single"/>
        </w:rPr>
        <w:t xml:space="preserve">Seznam </w:t>
      </w:r>
      <w:proofErr w:type="spellStart"/>
      <w:r w:rsidRPr="008224DE">
        <w:rPr>
          <w:rFonts w:ascii="Arial" w:hAnsi="Arial" w:cs="Arial"/>
          <w:b/>
          <w:sz w:val="20"/>
          <w:szCs w:val="20"/>
          <w:u w:val="single"/>
        </w:rPr>
        <w:t>poskytnutných</w:t>
      </w:r>
      <w:proofErr w:type="spellEnd"/>
      <w:r w:rsidRPr="008224DE">
        <w:rPr>
          <w:rFonts w:ascii="Arial" w:hAnsi="Arial" w:cs="Arial"/>
          <w:b/>
          <w:sz w:val="20"/>
          <w:szCs w:val="20"/>
          <w:u w:val="single"/>
        </w:rPr>
        <w:t xml:space="preserve"> podkladů</w:t>
      </w:r>
    </w:p>
    <w:p w:rsidR="008224DE" w:rsidRPr="008224DE" w:rsidRDefault="008224DE" w:rsidP="008224DE">
      <w:pPr>
        <w:pStyle w:val="3"/>
        <w:numPr>
          <w:ilvl w:val="0"/>
          <w:numId w:val="23"/>
        </w:numPr>
        <w:rPr>
          <w:rFonts w:ascii="Arial" w:hAnsi="Arial" w:cs="Arial"/>
          <w:b/>
          <w:sz w:val="20"/>
          <w:szCs w:val="20"/>
          <w:u w:val="single"/>
        </w:rPr>
      </w:pPr>
      <w:r w:rsidRPr="008224DE">
        <w:rPr>
          <w:rFonts w:ascii="Arial" w:hAnsi="Arial" w:cs="Arial"/>
          <w:sz w:val="20"/>
          <w:szCs w:val="20"/>
        </w:rPr>
        <w:t>Přehledná situace</w:t>
      </w:r>
    </w:p>
    <w:p w:rsidR="008224DE" w:rsidRPr="008224DE" w:rsidRDefault="008224DE" w:rsidP="008224DE">
      <w:pPr>
        <w:pStyle w:val="Odstavecseseznamem"/>
        <w:numPr>
          <w:ilvl w:val="0"/>
          <w:numId w:val="23"/>
        </w:numPr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>Mostní list mostu ev. č. ML 3853-4_b847</w:t>
      </w:r>
    </w:p>
    <w:p w:rsidR="008224DE" w:rsidRPr="008224DE" w:rsidRDefault="008224DE" w:rsidP="008224DE">
      <w:pPr>
        <w:pStyle w:val="Odstavecseseznamem"/>
        <w:numPr>
          <w:ilvl w:val="0"/>
          <w:numId w:val="23"/>
        </w:numPr>
        <w:rPr>
          <w:rFonts w:ascii="Arial" w:hAnsi="Arial" w:cs="Arial"/>
          <w:sz w:val="20"/>
          <w:szCs w:val="20"/>
        </w:rPr>
      </w:pPr>
      <w:r w:rsidRPr="008224DE">
        <w:rPr>
          <w:rFonts w:ascii="Arial" w:hAnsi="Arial" w:cs="Arial"/>
          <w:sz w:val="20"/>
          <w:szCs w:val="20"/>
        </w:rPr>
        <w:t>Poslední provedená hlavní mostní prohlídka mostu ev. č. HPM_3853-4_23_7_2025_92ce</w:t>
      </w:r>
    </w:p>
    <w:p w:rsidR="008224DE" w:rsidRPr="008224DE" w:rsidRDefault="008224DE" w:rsidP="008224DE">
      <w:pPr>
        <w:pStyle w:val="3"/>
        <w:rPr>
          <w:rFonts w:ascii="Arial" w:hAnsi="Arial" w:cs="Arial"/>
          <w:b/>
          <w:sz w:val="20"/>
          <w:szCs w:val="20"/>
          <w:u w:val="single"/>
        </w:rPr>
      </w:pPr>
    </w:p>
    <w:p w:rsidR="008224DE" w:rsidRPr="008224DE" w:rsidRDefault="008224DE" w:rsidP="008224DE">
      <w:pPr>
        <w:rPr>
          <w:rFonts w:ascii="Arial" w:hAnsi="Arial" w:cs="Arial"/>
          <w:b/>
          <w:sz w:val="20"/>
          <w:szCs w:val="20"/>
          <w:u w:val="single"/>
        </w:rPr>
      </w:pPr>
      <w:r w:rsidRPr="008224DE">
        <w:rPr>
          <w:rFonts w:ascii="Arial" w:hAnsi="Arial" w:cs="Arial"/>
          <w:b/>
          <w:sz w:val="20"/>
          <w:szCs w:val="20"/>
          <w:u w:val="single"/>
        </w:rPr>
        <w:t>Lhůty plnění</w:t>
      </w:r>
    </w:p>
    <w:p w:rsidR="008224DE" w:rsidRPr="008224DE" w:rsidRDefault="008224DE" w:rsidP="008224DE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8224DE">
        <w:rPr>
          <w:rFonts w:ascii="Arial" w:eastAsia="Times New Roman" w:hAnsi="Arial" w:cs="Arial"/>
          <w:sz w:val="20"/>
          <w:szCs w:val="20"/>
          <w:lang w:eastAsia="cs-CZ"/>
        </w:rPr>
        <w:t>Zahájení realizace:</w:t>
      </w:r>
      <w:r w:rsidRPr="008224DE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8224DE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8224DE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8224DE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8224DE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ihned po nabytí účinnosti smlouvy</w:t>
      </w:r>
    </w:p>
    <w:p w:rsidR="008224DE" w:rsidRPr="008224DE" w:rsidRDefault="008224DE" w:rsidP="008224DE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8224DE">
        <w:rPr>
          <w:rFonts w:ascii="Arial" w:eastAsia="Times New Roman" w:hAnsi="Arial" w:cs="Arial"/>
          <w:sz w:val="20"/>
          <w:szCs w:val="20"/>
          <w:lang w:eastAsia="cs-CZ"/>
        </w:rPr>
        <w:t>IGP prů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zkum a návrh technického řešení                       </w:t>
      </w:r>
      <w:r w:rsidRPr="008224DE">
        <w:rPr>
          <w:rFonts w:ascii="Arial" w:eastAsia="Times New Roman" w:hAnsi="Arial" w:cs="Arial"/>
          <w:sz w:val="20"/>
          <w:szCs w:val="20"/>
          <w:lang w:eastAsia="cs-CZ"/>
        </w:rPr>
        <w:t xml:space="preserve">   do 90 dnů od nabytí účinnosti smlouvy</w:t>
      </w:r>
    </w:p>
    <w:p w:rsidR="008224DE" w:rsidRPr="008224DE" w:rsidRDefault="008224DE" w:rsidP="008224DE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8224DE">
        <w:rPr>
          <w:rFonts w:ascii="Arial" w:eastAsia="Times New Roman" w:hAnsi="Arial" w:cs="Arial"/>
          <w:sz w:val="20"/>
          <w:szCs w:val="20"/>
          <w:lang w:eastAsia="cs-CZ"/>
        </w:rPr>
        <w:t>Dokumentace DPZ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(koncept)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</w:t>
      </w:r>
      <w:r w:rsidRPr="008224DE">
        <w:rPr>
          <w:rFonts w:ascii="Arial" w:eastAsia="Times New Roman" w:hAnsi="Arial" w:cs="Arial"/>
          <w:sz w:val="20"/>
          <w:szCs w:val="20"/>
          <w:lang w:eastAsia="cs-CZ"/>
        </w:rPr>
        <w:t>do 150 dnů od nabytí účinnosti smlouvy</w:t>
      </w:r>
    </w:p>
    <w:p w:rsidR="008224DE" w:rsidRPr="008224DE" w:rsidRDefault="008224DE" w:rsidP="008224DE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8224DE">
        <w:rPr>
          <w:rFonts w:ascii="Arial" w:eastAsia="Times New Roman" w:hAnsi="Arial" w:cs="Arial"/>
          <w:sz w:val="20"/>
          <w:szCs w:val="20"/>
          <w:lang w:eastAsia="cs-CZ"/>
        </w:rPr>
        <w:t xml:space="preserve">Dokumentace DPZ (čistopis, včetně IČ a </w:t>
      </w:r>
    </w:p>
    <w:p w:rsidR="008224DE" w:rsidRPr="008224DE" w:rsidRDefault="008224DE" w:rsidP="008224DE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8224DE">
        <w:rPr>
          <w:rFonts w:ascii="Arial" w:eastAsia="Times New Roman" w:hAnsi="Arial" w:cs="Arial"/>
          <w:sz w:val="20"/>
          <w:szCs w:val="20"/>
          <w:lang w:eastAsia="cs-CZ"/>
        </w:rPr>
        <w:t>projednání s DOSS, odsouhlasený objednatelem</w:t>
      </w:r>
      <w:r>
        <w:rPr>
          <w:rFonts w:ascii="Arial" w:eastAsia="Times New Roman" w:hAnsi="Arial" w:cs="Arial"/>
          <w:sz w:val="20"/>
          <w:szCs w:val="20"/>
          <w:lang w:eastAsia="cs-CZ"/>
        </w:rPr>
        <w:t>)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</w:t>
      </w:r>
      <w:r w:rsidRPr="008224DE">
        <w:rPr>
          <w:rFonts w:ascii="Arial" w:eastAsia="Times New Roman" w:hAnsi="Arial" w:cs="Arial"/>
          <w:sz w:val="20"/>
          <w:szCs w:val="20"/>
          <w:lang w:eastAsia="cs-CZ"/>
        </w:rPr>
        <w:t xml:space="preserve"> do 60 dnů od předání konceptu DPZ</w:t>
      </w:r>
    </w:p>
    <w:p w:rsidR="008224DE" w:rsidRPr="008224DE" w:rsidRDefault="008224DE" w:rsidP="008224DE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8224DE">
        <w:rPr>
          <w:rFonts w:ascii="Arial" w:eastAsia="Times New Roman" w:hAnsi="Arial" w:cs="Arial"/>
          <w:sz w:val="20"/>
          <w:szCs w:val="20"/>
          <w:lang w:eastAsia="cs-CZ"/>
        </w:rPr>
        <w:t>Podání žádosti pro povolení stavebního záměru</w:t>
      </w:r>
    </w:p>
    <w:p w:rsidR="008224DE" w:rsidRPr="008224DE" w:rsidRDefault="008224DE" w:rsidP="008224DE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8224DE"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 </w:t>
      </w:r>
      <w:r w:rsidRPr="008224DE">
        <w:rPr>
          <w:rFonts w:ascii="Arial" w:eastAsia="Times New Roman" w:hAnsi="Arial" w:cs="Arial"/>
          <w:sz w:val="20"/>
          <w:szCs w:val="20"/>
          <w:lang w:eastAsia="cs-CZ"/>
        </w:rPr>
        <w:t xml:space="preserve">do 30 dnů od dokončení IČ, nebo do 30     </w:t>
      </w:r>
    </w:p>
    <w:p w:rsidR="008224DE" w:rsidRPr="008224DE" w:rsidRDefault="008224DE" w:rsidP="008224DE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8224DE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                                                           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          </w:t>
      </w:r>
      <w:r w:rsidRPr="008224DE">
        <w:rPr>
          <w:rFonts w:ascii="Arial" w:eastAsia="Times New Roman" w:hAnsi="Arial" w:cs="Arial"/>
          <w:sz w:val="20"/>
          <w:szCs w:val="20"/>
          <w:lang w:eastAsia="cs-CZ"/>
        </w:rPr>
        <w:t>dnů od předání DPZ</w:t>
      </w:r>
    </w:p>
    <w:p w:rsidR="008224DE" w:rsidRPr="008224DE" w:rsidRDefault="008224DE" w:rsidP="008224DE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8224DE">
        <w:rPr>
          <w:rFonts w:ascii="Arial" w:eastAsia="Times New Roman" w:hAnsi="Arial" w:cs="Arial"/>
          <w:sz w:val="20"/>
          <w:szCs w:val="20"/>
          <w:lang w:eastAsia="cs-CZ"/>
        </w:rPr>
        <w:t xml:space="preserve">Dokumentace PDPS (čistopis, včetně </w:t>
      </w:r>
    </w:p>
    <w:p w:rsidR="008224DE" w:rsidRPr="008224DE" w:rsidRDefault="008224DE" w:rsidP="008224DE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8224DE">
        <w:rPr>
          <w:rFonts w:ascii="Arial" w:eastAsia="Times New Roman" w:hAnsi="Arial" w:cs="Arial"/>
          <w:sz w:val="20"/>
          <w:szCs w:val="20"/>
          <w:lang w:eastAsia="cs-CZ"/>
        </w:rPr>
        <w:t xml:space="preserve">zapracování případných připomínek </w:t>
      </w:r>
    </w:p>
    <w:p w:rsidR="008224DE" w:rsidRPr="008224DE" w:rsidRDefault="008224DE" w:rsidP="008224DE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8224DE">
        <w:rPr>
          <w:rFonts w:ascii="Arial" w:eastAsia="Times New Roman" w:hAnsi="Arial" w:cs="Arial"/>
          <w:sz w:val="20"/>
          <w:szCs w:val="20"/>
          <w:lang w:eastAsia="cs-CZ"/>
        </w:rPr>
        <w:t>ze stavebního řízení a včetně soupisů prací,</w:t>
      </w:r>
    </w:p>
    <w:p w:rsidR="008224DE" w:rsidRPr="008224DE" w:rsidRDefault="008224DE" w:rsidP="008224DE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odsouhlasený objednatelem)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</w:t>
      </w:r>
      <w:r w:rsidRPr="008224DE">
        <w:rPr>
          <w:rFonts w:ascii="Arial" w:eastAsia="Times New Roman" w:hAnsi="Arial" w:cs="Arial"/>
          <w:sz w:val="20"/>
          <w:szCs w:val="20"/>
          <w:lang w:eastAsia="cs-CZ"/>
        </w:rPr>
        <w:t xml:space="preserve">do 60 dnů od vydání pravomocného </w:t>
      </w:r>
    </w:p>
    <w:p w:rsidR="008224DE" w:rsidRPr="008224DE" w:rsidRDefault="008224DE" w:rsidP="008224DE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8224DE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                                                               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     </w:t>
      </w:r>
      <w:r w:rsidRPr="008224DE">
        <w:rPr>
          <w:rFonts w:ascii="Arial" w:eastAsia="Times New Roman" w:hAnsi="Arial" w:cs="Arial"/>
          <w:sz w:val="20"/>
          <w:szCs w:val="20"/>
          <w:lang w:eastAsia="cs-CZ"/>
        </w:rPr>
        <w:t>PZ stavebním úřadem</w:t>
      </w:r>
    </w:p>
    <w:p w:rsidR="008224DE" w:rsidRPr="008224DE" w:rsidRDefault="008224DE" w:rsidP="008224DE">
      <w:pPr>
        <w:overflowPunct w:val="0"/>
        <w:autoSpaceDE w:val="0"/>
        <w:autoSpaceDN w:val="0"/>
        <w:adjustRightInd w:val="0"/>
        <w:spacing w:before="240" w:after="120" w:line="240" w:lineRule="auto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8224DE">
        <w:rPr>
          <w:rFonts w:ascii="Arial" w:eastAsia="Times New Roman" w:hAnsi="Arial" w:cs="Arial"/>
          <w:sz w:val="20"/>
          <w:szCs w:val="20"/>
          <w:lang w:eastAsia="cs-CZ"/>
        </w:rPr>
        <w:t>Předpoklad zahájení výkonu autorského dozoru</w:t>
      </w:r>
      <w:r w:rsidRPr="008224DE">
        <w:rPr>
          <w:rFonts w:ascii="Arial" w:eastAsia="Times New Roman" w:hAnsi="Arial" w:cs="Arial"/>
          <w:sz w:val="20"/>
          <w:szCs w:val="20"/>
          <w:lang w:eastAsia="cs-CZ"/>
        </w:rPr>
        <w:tab/>
        <w:t>do 6</w:t>
      </w:r>
      <w:r>
        <w:rPr>
          <w:rFonts w:ascii="Arial" w:eastAsia="Times New Roman" w:hAnsi="Arial" w:cs="Arial"/>
          <w:sz w:val="20"/>
          <w:szCs w:val="20"/>
          <w:lang w:eastAsia="cs-CZ"/>
        </w:rPr>
        <w:t>0 měsíců od vydání pravomocného</w:t>
      </w:r>
      <w:r w:rsidRPr="008224DE">
        <w:rPr>
          <w:rFonts w:ascii="Arial" w:eastAsia="Times New Roman" w:hAnsi="Arial" w:cs="Arial"/>
          <w:sz w:val="20"/>
          <w:szCs w:val="20"/>
          <w:lang w:eastAsia="cs-CZ"/>
        </w:rPr>
        <w:t xml:space="preserve">    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8224DE">
        <w:rPr>
          <w:rFonts w:ascii="Arial" w:eastAsia="Times New Roman" w:hAnsi="Arial" w:cs="Arial"/>
          <w:sz w:val="20"/>
          <w:szCs w:val="20"/>
          <w:lang w:eastAsia="cs-CZ"/>
        </w:rPr>
        <w:t>povolení stavby</w:t>
      </w:r>
      <w:r w:rsidRPr="008224DE">
        <w:rPr>
          <w:rFonts w:ascii="Arial" w:eastAsia="Times New Roman" w:hAnsi="Arial" w:cs="Arial"/>
          <w:sz w:val="20"/>
          <w:szCs w:val="20"/>
          <w:lang w:eastAsia="cs-CZ"/>
        </w:rPr>
        <w:tab/>
      </w:r>
    </w:p>
    <w:sectPr w:rsidR="008224DE" w:rsidRPr="008224DE" w:rsidSect="0034703B">
      <w:headerReference w:type="default" r:id="rId9"/>
      <w:footerReference w:type="default" r:id="rId10"/>
      <w:pgSz w:w="11906" w:h="16838"/>
      <w:pgMar w:top="1477" w:right="1133" w:bottom="1135" w:left="1417" w:header="1135" w:footer="7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C59" w:rsidRDefault="00917C59" w:rsidP="00033EC2">
      <w:pPr>
        <w:spacing w:after="0" w:line="240" w:lineRule="auto"/>
      </w:pPr>
      <w:r>
        <w:separator/>
      </w:r>
    </w:p>
  </w:endnote>
  <w:endnote w:type="continuationSeparator" w:id="0">
    <w:p w:rsidR="00917C59" w:rsidRDefault="00917C59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183148">
      <w:rPr>
        <w:rFonts w:ascii="Arial" w:hAnsi="Arial" w:cs="Arial"/>
        <w:b/>
        <w:noProof/>
        <w:sz w:val="16"/>
        <w:szCs w:val="16"/>
      </w:rPr>
      <w:t>5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183148">
      <w:rPr>
        <w:rFonts w:ascii="Arial" w:hAnsi="Arial" w:cs="Arial"/>
        <w:b/>
        <w:noProof/>
        <w:sz w:val="16"/>
        <w:szCs w:val="16"/>
      </w:rPr>
      <w:t>6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C59" w:rsidRDefault="00917C59" w:rsidP="00033EC2">
      <w:pPr>
        <w:spacing w:after="0" w:line="240" w:lineRule="auto"/>
      </w:pPr>
      <w:r>
        <w:separator/>
      </w:r>
    </w:p>
  </w:footnote>
  <w:footnote w:type="continuationSeparator" w:id="0">
    <w:p w:rsidR="00917C59" w:rsidRDefault="00917C59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F34" w:rsidRPr="00955CD4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b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-961447</wp:posOffset>
          </wp:positionV>
          <wp:extent cx="2600000" cy="580952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 w:rsidR="00955CD4" w:rsidRPr="00955CD4">
      <w:rPr>
        <w:rFonts w:ascii="Arial" w:hAnsi="Arial" w:cs="Arial"/>
        <w:b/>
        <w:sz w:val="16"/>
        <w:szCs w:val="16"/>
      </w:rPr>
      <w:t>Příloha A1</w:t>
    </w:r>
  </w:p>
  <w:p w:rsidR="00B4322A" w:rsidRDefault="00B4322A" w:rsidP="0085017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2B39"/>
    <w:multiLevelType w:val="hybridMultilevel"/>
    <w:tmpl w:val="BA443122"/>
    <w:lvl w:ilvl="0" w:tplc="7310BDE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D6FB1"/>
    <w:multiLevelType w:val="hybridMultilevel"/>
    <w:tmpl w:val="407AF25A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D43388"/>
    <w:multiLevelType w:val="hybridMultilevel"/>
    <w:tmpl w:val="387E8E22"/>
    <w:lvl w:ilvl="0" w:tplc="7310BDE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32BA5"/>
    <w:multiLevelType w:val="hybridMultilevel"/>
    <w:tmpl w:val="E568826E"/>
    <w:lvl w:ilvl="0" w:tplc="7310BDE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7D91C8E"/>
    <w:multiLevelType w:val="hybridMultilevel"/>
    <w:tmpl w:val="66C2B6DC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226123"/>
    <w:multiLevelType w:val="hybridMultilevel"/>
    <w:tmpl w:val="9FB425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87315C"/>
    <w:multiLevelType w:val="hybridMultilevel"/>
    <w:tmpl w:val="D7B030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C0508"/>
    <w:multiLevelType w:val="hybridMultilevel"/>
    <w:tmpl w:val="166685AC"/>
    <w:lvl w:ilvl="0" w:tplc="E4B800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" w15:restartNumberingAfterBreak="0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751D2D"/>
    <w:multiLevelType w:val="hybridMultilevel"/>
    <w:tmpl w:val="F340767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7453C2"/>
    <w:multiLevelType w:val="hybridMultilevel"/>
    <w:tmpl w:val="7884C86E"/>
    <w:lvl w:ilvl="0" w:tplc="7310BDE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7"/>
  </w:num>
  <w:num w:numId="3">
    <w:abstractNumId w:val="1"/>
  </w:num>
  <w:num w:numId="4">
    <w:abstractNumId w:val="19"/>
  </w:num>
  <w:num w:numId="5">
    <w:abstractNumId w:val="15"/>
  </w:num>
  <w:num w:numId="6">
    <w:abstractNumId w:val="18"/>
  </w:num>
  <w:num w:numId="7">
    <w:abstractNumId w:val="17"/>
  </w:num>
  <w:num w:numId="8">
    <w:abstractNumId w:val="10"/>
  </w:num>
  <w:num w:numId="9">
    <w:abstractNumId w:val="16"/>
  </w:num>
  <w:num w:numId="10">
    <w:abstractNumId w:val="7"/>
  </w:num>
  <w:num w:numId="11">
    <w:abstractNumId w:val="11"/>
  </w:num>
  <w:num w:numId="12">
    <w:abstractNumId w:val="4"/>
  </w:num>
  <w:num w:numId="13">
    <w:abstractNumId w:val="12"/>
  </w:num>
  <w:num w:numId="14">
    <w:abstractNumId w:val="28"/>
  </w:num>
  <w:num w:numId="15">
    <w:abstractNumId w:val="24"/>
  </w:num>
  <w:num w:numId="16">
    <w:abstractNumId w:val="5"/>
  </w:num>
  <w:num w:numId="17">
    <w:abstractNumId w:val="13"/>
  </w:num>
  <w:num w:numId="18">
    <w:abstractNumId w:val="29"/>
  </w:num>
  <w:num w:numId="19">
    <w:abstractNumId w:val="23"/>
  </w:num>
  <w:num w:numId="20">
    <w:abstractNumId w:val="21"/>
  </w:num>
  <w:num w:numId="21">
    <w:abstractNumId w:val="6"/>
  </w:num>
  <w:num w:numId="22">
    <w:abstractNumId w:val="25"/>
  </w:num>
  <w:num w:numId="23">
    <w:abstractNumId w:val="22"/>
  </w:num>
  <w:num w:numId="2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25"/>
  </w:num>
  <w:num w:numId="27">
    <w:abstractNumId w:val="26"/>
  </w:num>
  <w:num w:numId="28">
    <w:abstractNumId w:val="8"/>
  </w:num>
  <w:num w:numId="29">
    <w:abstractNumId w:val="2"/>
  </w:num>
  <w:num w:numId="30">
    <w:abstractNumId w:val="9"/>
  </w:num>
  <w:num w:numId="31">
    <w:abstractNumId w:val="0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EC2"/>
    <w:rsid w:val="0001297C"/>
    <w:rsid w:val="00031B59"/>
    <w:rsid w:val="00032DF2"/>
    <w:rsid w:val="00033EC2"/>
    <w:rsid w:val="00077603"/>
    <w:rsid w:val="00091A0B"/>
    <w:rsid w:val="00105330"/>
    <w:rsid w:val="001310C6"/>
    <w:rsid w:val="00143858"/>
    <w:rsid w:val="00150F88"/>
    <w:rsid w:val="00153F4E"/>
    <w:rsid w:val="0016103B"/>
    <w:rsid w:val="001632A3"/>
    <w:rsid w:val="00167A1E"/>
    <w:rsid w:val="00172C17"/>
    <w:rsid w:val="00174D7F"/>
    <w:rsid w:val="00183148"/>
    <w:rsid w:val="001B46DA"/>
    <w:rsid w:val="001C3BF8"/>
    <w:rsid w:val="001C4EBD"/>
    <w:rsid w:val="001C5F54"/>
    <w:rsid w:val="001C7DD6"/>
    <w:rsid w:val="001E3591"/>
    <w:rsid w:val="001E3B69"/>
    <w:rsid w:val="001F1E8D"/>
    <w:rsid w:val="00201C8A"/>
    <w:rsid w:val="00206A81"/>
    <w:rsid w:val="00207AAA"/>
    <w:rsid w:val="0021028E"/>
    <w:rsid w:val="00227F69"/>
    <w:rsid w:val="00245CC3"/>
    <w:rsid w:val="0024717C"/>
    <w:rsid w:val="002505CD"/>
    <w:rsid w:val="002715B4"/>
    <w:rsid w:val="00272769"/>
    <w:rsid w:val="002819DD"/>
    <w:rsid w:val="00294439"/>
    <w:rsid w:val="002A2808"/>
    <w:rsid w:val="002A70F8"/>
    <w:rsid w:val="002B5CAE"/>
    <w:rsid w:val="002C3FF4"/>
    <w:rsid w:val="002D116F"/>
    <w:rsid w:val="002D2AC8"/>
    <w:rsid w:val="002F0B61"/>
    <w:rsid w:val="003012C4"/>
    <w:rsid w:val="003073A2"/>
    <w:rsid w:val="00317A3B"/>
    <w:rsid w:val="0032208A"/>
    <w:rsid w:val="00322187"/>
    <w:rsid w:val="00335791"/>
    <w:rsid w:val="0034703B"/>
    <w:rsid w:val="00355D64"/>
    <w:rsid w:val="003634A2"/>
    <w:rsid w:val="00395D4F"/>
    <w:rsid w:val="003A6635"/>
    <w:rsid w:val="003B523E"/>
    <w:rsid w:val="003C0016"/>
    <w:rsid w:val="003C5BC7"/>
    <w:rsid w:val="003D36F1"/>
    <w:rsid w:val="00405F21"/>
    <w:rsid w:val="00413BFA"/>
    <w:rsid w:val="004177E6"/>
    <w:rsid w:val="00433246"/>
    <w:rsid w:val="0043662A"/>
    <w:rsid w:val="00437E4E"/>
    <w:rsid w:val="00457474"/>
    <w:rsid w:val="0047400F"/>
    <w:rsid w:val="00487EB6"/>
    <w:rsid w:val="004B1D1B"/>
    <w:rsid w:val="004B2925"/>
    <w:rsid w:val="004B3A5B"/>
    <w:rsid w:val="004B4D66"/>
    <w:rsid w:val="004C2E7C"/>
    <w:rsid w:val="004C3338"/>
    <w:rsid w:val="004C3D34"/>
    <w:rsid w:val="004E26C7"/>
    <w:rsid w:val="004F4618"/>
    <w:rsid w:val="005252AA"/>
    <w:rsid w:val="0052571B"/>
    <w:rsid w:val="005562DB"/>
    <w:rsid w:val="00575531"/>
    <w:rsid w:val="00580C51"/>
    <w:rsid w:val="005875BA"/>
    <w:rsid w:val="005A2999"/>
    <w:rsid w:val="005A3E25"/>
    <w:rsid w:val="005B1FC8"/>
    <w:rsid w:val="005E469A"/>
    <w:rsid w:val="005E59F4"/>
    <w:rsid w:val="005E65B7"/>
    <w:rsid w:val="00605337"/>
    <w:rsid w:val="0060692D"/>
    <w:rsid w:val="00627D75"/>
    <w:rsid w:val="00633927"/>
    <w:rsid w:val="00635E1D"/>
    <w:rsid w:val="00651DA9"/>
    <w:rsid w:val="00651F7A"/>
    <w:rsid w:val="00660B95"/>
    <w:rsid w:val="00683DAC"/>
    <w:rsid w:val="006916B1"/>
    <w:rsid w:val="006A0285"/>
    <w:rsid w:val="006A3AD9"/>
    <w:rsid w:val="006B7CDC"/>
    <w:rsid w:val="00723546"/>
    <w:rsid w:val="007337DB"/>
    <w:rsid w:val="007349F9"/>
    <w:rsid w:val="007462B8"/>
    <w:rsid w:val="007524A0"/>
    <w:rsid w:val="00756677"/>
    <w:rsid w:val="00756EC0"/>
    <w:rsid w:val="0076591D"/>
    <w:rsid w:val="00771D72"/>
    <w:rsid w:val="00781C90"/>
    <w:rsid w:val="007908F6"/>
    <w:rsid w:val="00794F75"/>
    <w:rsid w:val="007B09E4"/>
    <w:rsid w:val="007D1374"/>
    <w:rsid w:val="007E6FEB"/>
    <w:rsid w:val="007F411D"/>
    <w:rsid w:val="007F463F"/>
    <w:rsid w:val="008023D2"/>
    <w:rsid w:val="00817C5F"/>
    <w:rsid w:val="008209FA"/>
    <w:rsid w:val="008224DE"/>
    <w:rsid w:val="00836C76"/>
    <w:rsid w:val="00844B90"/>
    <w:rsid w:val="00847C98"/>
    <w:rsid w:val="0085017D"/>
    <w:rsid w:val="008661DA"/>
    <w:rsid w:val="008742AE"/>
    <w:rsid w:val="0088286F"/>
    <w:rsid w:val="0088350B"/>
    <w:rsid w:val="00884EBA"/>
    <w:rsid w:val="008B37FB"/>
    <w:rsid w:val="008B5E8C"/>
    <w:rsid w:val="008D4372"/>
    <w:rsid w:val="008E5B75"/>
    <w:rsid w:val="008F1380"/>
    <w:rsid w:val="008F2428"/>
    <w:rsid w:val="00903D67"/>
    <w:rsid w:val="009153D3"/>
    <w:rsid w:val="00917C59"/>
    <w:rsid w:val="009333EF"/>
    <w:rsid w:val="00946275"/>
    <w:rsid w:val="009470C5"/>
    <w:rsid w:val="00955CD4"/>
    <w:rsid w:val="0095682B"/>
    <w:rsid w:val="00966055"/>
    <w:rsid w:val="00972FC3"/>
    <w:rsid w:val="00981014"/>
    <w:rsid w:val="009B0C47"/>
    <w:rsid w:val="009B37C8"/>
    <w:rsid w:val="009D2DCF"/>
    <w:rsid w:val="009E174F"/>
    <w:rsid w:val="009E5449"/>
    <w:rsid w:val="00A02A92"/>
    <w:rsid w:val="00A02C1A"/>
    <w:rsid w:val="00A111D2"/>
    <w:rsid w:val="00A22581"/>
    <w:rsid w:val="00A258B6"/>
    <w:rsid w:val="00A333AD"/>
    <w:rsid w:val="00A44DF5"/>
    <w:rsid w:val="00A63D56"/>
    <w:rsid w:val="00A93CA0"/>
    <w:rsid w:val="00AA14FB"/>
    <w:rsid w:val="00AA21EC"/>
    <w:rsid w:val="00AA42F6"/>
    <w:rsid w:val="00AA667C"/>
    <w:rsid w:val="00AA76D7"/>
    <w:rsid w:val="00AB286A"/>
    <w:rsid w:val="00AB7DC2"/>
    <w:rsid w:val="00AC4AB1"/>
    <w:rsid w:val="00AE7DDA"/>
    <w:rsid w:val="00AF5D3F"/>
    <w:rsid w:val="00B0273E"/>
    <w:rsid w:val="00B07FBB"/>
    <w:rsid w:val="00B31119"/>
    <w:rsid w:val="00B3596C"/>
    <w:rsid w:val="00B41130"/>
    <w:rsid w:val="00B4147B"/>
    <w:rsid w:val="00B4322A"/>
    <w:rsid w:val="00B44286"/>
    <w:rsid w:val="00B545BC"/>
    <w:rsid w:val="00B64492"/>
    <w:rsid w:val="00B72CB0"/>
    <w:rsid w:val="00BC22CB"/>
    <w:rsid w:val="00BD08E8"/>
    <w:rsid w:val="00BD2DC3"/>
    <w:rsid w:val="00BE3B79"/>
    <w:rsid w:val="00BF4645"/>
    <w:rsid w:val="00C040A0"/>
    <w:rsid w:val="00C0508D"/>
    <w:rsid w:val="00C34F5B"/>
    <w:rsid w:val="00C52667"/>
    <w:rsid w:val="00C65520"/>
    <w:rsid w:val="00CB1CE3"/>
    <w:rsid w:val="00CF3EA0"/>
    <w:rsid w:val="00D1051F"/>
    <w:rsid w:val="00D21D1B"/>
    <w:rsid w:val="00D21DBE"/>
    <w:rsid w:val="00D24A4F"/>
    <w:rsid w:val="00D27F79"/>
    <w:rsid w:val="00D36F3C"/>
    <w:rsid w:val="00D55D6F"/>
    <w:rsid w:val="00D674D6"/>
    <w:rsid w:val="00D83014"/>
    <w:rsid w:val="00D866FA"/>
    <w:rsid w:val="00D9018D"/>
    <w:rsid w:val="00DA4DDF"/>
    <w:rsid w:val="00DA55E4"/>
    <w:rsid w:val="00DA5742"/>
    <w:rsid w:val="00DB70B1"/>
    <w:rsid w:val="00DE107F"/>
    <w:rsid w:val="00DF3229"/>
    <w:rsid w:val="00E02F34"/>
    <w:rsid w:val="00E07484"/>
    <w:rsid w:val="00E12753"/>
    <w:rsid w:val="00E26473"/>
    <w:rsid w:val="00E336FE"/>
    <w:rsid w:val="00E36ADA"/>
    <w:rsid w:val="00E720EA"/>
    <w:rsid w:val="00EA03AD"/>
    <w:rsid w:val="00EC5DCC"/>
    <w:rsid w:val="00ED28F8"/>
    <w:rsid w:val="00ED43D1"/>
    <w:rsid w:val="00EE2E2A"/>
    <w:rsid w:val="00EE4017"/>
    <w:rsid w:val="00F06AAB"/>
    <w:rsid w:val="00F11900"/>
    <w:rsid w:val="00F15CA5"/>
    <w:rsid w:val="00F230F4"/>
    <w:rsid w:val="00F32EA7"/>
    <w:rsid w:val="00FA7FCA"/>
    <w:rsid w:val="00FB6A47"/>
    <w:rsid w:val="00FE09A0"/>
    <w:rsid w:val="00FE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F24366"/>
  <w15:docId w15:val="{2BE560C3-B162-4F71-BD1B-ED79D766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paragraph" w:customStyle="1" w:styleId="3">
    <w:name w:val="3"/>
    <w:basedOn w:val="Normln"/>
    <w:autoRedefine/>
    <w:rsid w:val="002715B4"/>
    <w:pPr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Times New Roman" w:eastAsia="Times New Roman" w:hAnsi="Times New Roman"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2715B4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715B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odsazen21">
    <w:name w:val="Základní text odsazený 21"/>
    <w:basedOn w:val="Normln"/>
    <w:rsid w:val="002715B4"/>
    <w:pPr>
      <w:suppressAutoHyphens/>
      <w:spacing w:after="0" w:line="240" w:lineRule="auto"/>
      <w:ind w:left="397" w:hanging="397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table" w:styleId="Mkatabulky">
    <w:name w:val="Table Grid"/>
    <w:basedOn w:val="Normlntabulka"/>
    <w:uiPriority w:val="59"/>
    <w:rsid w:val="00956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5E65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c4.c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913781-026B-4475-8AC9-6F013889A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6</Pages>
  <Words>3168</Words>
  <Characters>18697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Lukášová Irena</cp:lastModifiedBy>
  <cp:revision>51</cp:revision>
  <cp:lastPrinted>2024-04-18T12:32:00Z</cp:lastPrinted>
  <dcterms:created xsi:type="dcterms:W3CDTF">2024-07-19T07:39:00Z</dcterms:created>
  <dcterms:modified xsi:type="dcterms:W3CDTF">2025-11-26T06:13:00Z</dcterms:modified>
</cp:coreProperties>
</file>